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2FE1" w14:textId="77777777" w:rsidR="00744B25" w:rsidRDefault="00744B25" w:rsidP="00DF2FD3">
      <w:pPr>
        <w:jc w:val="both"/>
        <w:rPr>
          <w:rFonts w:ascii="Arial Narrow" w:hAnsi="Arial Narrow"/>
          <w:color w:val="2F5496" w:themeColor="accent5" w:themeShade="BF"/>
          <w:sz w:val="20"/>
          <w:szCs w:val="20"/>
        </w:rPr>
      </w:pPr>
    </w:p>
    <w:p w14:paraId="1789C51C" w14:textId="6AAEE71D" w:rsidR="00E7749F" w:rsidRDefault="00695224" w:rsidP="00DF2FD3">
      <w:pPr>
        <w:jc w:val="both"/>
        <w:rPr>
          <w:rFonts w:ascii="Arial Narrow" w:hAnsi="Arial Narrow"/>
          <w:color w:val="2F5496" w:themeColor="accent5" w:themeShade="BF"/>
          <w:sz w:val="20"/>
          <w:szCs w:val="20"/>
        </w:rPr>
      </w:pPr>
      <w:r w:rsidRPr="00732AC0">
        <w:rPr>
          <w:rFonts w:ascii="Arial Narrow" w:hAnsi="Arial Narrow"/>
          <w:color w:val="2F5496" w:themeColor="accent5" w:themeShade="BF"/>
          <w:sz w:val="20"/>
          <w:szCs w:val="20"/>
        </w:rPr>
        <w:t>L’</w:t>
      </w:r>
      <w:r w:rsidR="003E2CFB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Association </w:t>
      </w:r>
      <w:bookmarkStart w:id="0" w:name="_Hlk122261153"/>
      <w:r w:rsidR="003E2CFB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Trisomie 21 Nouvelle-Aquitaine </w:t>
      </w:r>
      <w:bookmarkEnd w:id="0"/>
      <w:r w:rsidR="003E2CFB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a décidé </w:t>
      </w:r>
      <w:r w:rsidR="005F4011" w:rsidRPr="00732AC0">
        <w:rPr>
          <w:rFonts w:ascii="Arial Narrow" w:hAnsi="Arial Narrow"/>
          <w:color w:val="2F5496" w:themeColor="accent5" w:themeShade="BF"/>
          <w:sz w:val="20"/>
          <w:szCs w:val="20"/>
        </w:rPr>
        <w:t>d’impulser</w:t>
      </w:r>
      <w:r w:rsidR="003E2CFB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une dynamique de</w:t>
      </w:r>
      <w:r w:rsidR="00DF2FD3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changement</w:t>
      </w:r>
      <w:r w:rsidR="003E2CFB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</w:t>
      </w:r>
      <w:r w:rsidR="00DF2FD3" w:rsidRPr="00732AC0">
        <w:rPr>
          <w:rFonts w:ascii="Arial Narrow" w:hAnsi="Arial Narrow"/>
          <w:color w:val="2F5496" w:themeColor="accent5" w:themeShade="BF"/>
          <w:sz w:val="20"/>
          <w:szCs w:val="20"/>
        </w:rPr>
        <w:t>afin d’améliorer les parcours de vie</w:t>
      </w:r>
      <w:r w:rsidR="005F4011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des personnes en situation de handicap</w:t>
      </w:r>
      <w:r w:rsidR="00DF2FD3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, </w:t>
      </w:r>
      <w:r w:rsidR="005F4011" w:rsidRPr="00732AC0">
        <w:rPr>
          <w:rFonts w:ascii="Arial Narrow" w:hAnsi="Arial Narrow"/>
          <w:color w:val="2F5496" w:themeColor="accent5" w:themeShade="BF"/>
          <w:sz w:val="20"/>
          <w:szCs w:val="20"/>
        </w:rPr>
        <w:t>de leur</w:t>
      </w:r>
      <w:r w:rsidR="00DF2FD3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permett</w:t>
      </w:r>
      <w:r w:rsidR="005F4011" w:rsidRPr="00732AC0">
        <w:rPr>
          <w:rFonts w:ascii="Arial Narrow" w:hAnsi="Arial Narrow"/>
          <w:color w:val="2F5496" w:themeColor="accent5" w:themeShade="BF"/>
          <w:sz w:val="20"/>
          <w:szCs w:val="20"/>
        </w:rPr>
        <w:t>re</w:t>
      </w:r>
      <w:r w:rsidR="00DF2FD3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d’exercer leur libre choix et d’accéder aux dispositifs de droit commun.</w:t>
      </w:r>
      <w:r w:rsidR="00845E1A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Pour cela, elle a transformé ses services en Centre Ressources</w:t>
      </w:r>
      <w:r w:rsidR="005F4011" w:rsidRPr="00732AC0">
        <w:rPr>
          <w:rFonts w:ascii="Arial Narrow" w:hAnsi="Arial Narrow"/>
          <w:color w:val="2F5496" w:themeColor="accent5" w:themeShade="BF"/>
          <w:sz w:val="20"/>
          <w:szCs w:val="20"/>
        </w:rPr>
        <w:t>,</w:t>
      </w:r>
      <w:r w:rsidR="00845E1A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et </w:t>
      </w:r>
      <w:r w:rsidR="00DF2FD3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déploie depuis 2015, le dispositif </w:t>
      </w:r>
      <w:r w:rsidR="00845E1A" w:rsidRPr="00732AC0">
        <w:rPr>
          <w:rFonts w:ascii="Arial Narrow" w:hAnsi="Arial Narrow"/>
          <w:color w:val="2F5496" w:themeColor="accent5" w:themeShade="BF"/>
          <w:sz w:val="20"/>
          <w:szCs w:val="20"/>
        </w:rPr>
        <w:t>Assistance au Projet de Vie (APV)</w:t>
      </w:r>
      <w:r w:rsidR="00E039BD" w:rsidRPr="00732AC0">
        <w:rPr>
          <w:rFonts w:ascii="Arial Narrow" w:hAnsi="Arial Narrow"/>
          <w:color w:val="2F5496" w:themeColor="accent5" w:themeShade="BF"/>
          <w:sz w:val="20"/>
          <w:szCs w:val="20"/>
        </w:rPr>
        <w:t xml:space="preserve"> sur ses quatre territoires d’intervention (33, 47, 64 et 87).</w:t>
      </w:r>
      <w:r w:rsidR="00E039BD">
        <w:rPr>
          <w:rFonts w:ascii="Arial Narrow" w:hAnsi="Arial Narrow"/>
          <w:color w:val="2F5496" w:themeColor="accent5" w:themeShade="BF"/>
          <w:sz w:val="20"/>
          <w:szCs w:val="20"/>
        </w:rPr>
        <w:t xml:space="preserve"> </w:t>
      </w:r>
    </w:p>
    <w:p w14:paraId="460CDB99" w14:textId="1C2AD4A7" w:rsidR="005F4011" w:rsidRDefault="00744B25" w:rsidP="00DF2FD3">
      <w:pPr>
        <w:jc w:val="both"/>
        <w:rPr>
          <w:rFonts w:ascii="Arial Narrow" w:hAnsi="Arial Narrow"/>
          <w:color w:val="2F5496" w:themeColor="accent5" w:themeShade="BF"/>
          <w:sz w:val="20"/>
          <w:szCs w:val="20"/>
        </w:rPr>
      </w:pPr>
      <w:r>
        <w:rPr>
          <w:rFonts w:ascii="Arial Narrow" w:hAnsi="Arial Narrow"/>
          <w:color w:val="2F5496" w:themeColor="accent5" w:themeShade="BF"/>
          <w:sz w:val="20"/>
          <w:szCs w:val="20"/>
        </w:rPr>
        <w:t xml:space="preserve">En </w:t>
      </w:r>
      <w:r w:rsidR="005F4011" w:rsidRPr="28C21DDC">
        <w:rPr>
          <w:rFonts w:ascii="Arial Narrow" w:hAnsi="Arial Narrow"/>
          <w:color w:val="2F5496" w:themeColor="accent5" w:themeShade="BF"/>
          <w:sz w:val="20"/>
          <w:szCs w:val="20"/>
        </w:rPr>
        <w:t>Haute-Vienne</w:t>
      </w:r>
      <w:r w:rsidR="00732AC0" w:rsidRPr="28C21DDC">
        <w:rPr>
          <w:rFonts w:ascii="Arial Narrow" w:hAnsi="Arial Narrow"/>
          <w:color w:val="2F5496" w:themeColor="accent5" w:themeShade="BF"/>
          <w:sz w:val="20"/>
          <w:szCs w:val="20"/>
        </w:rPr>
        <w:t>,</w:t>
      </w:r>
      <w:r w:rsidR="005F4011" w:rsidRPr="28C21DDC">
        <w:rPr>
          <w:rFonts w:ascii="Arial Narrow" w:hAnsi="Arial Narrow"/>
          <w:color w:val="2F5496" w:themeColor="accent5" w:themeShade="BF"/>
          <w:sz w:val="20"/>
          <w:szCs w:val="20"/>
        </w:rPr>
        <w:t xml:space="preserve"> le DAPV est </w:t>
      </w:r>
      <w:proofErr w:type="spellStart"/>
      <w:r w:rsidR="005F4011" w:rsidRPr="28C21DDC">
        <w:rPr>
          <w:rFonts w:ascii="Arial Narrow" w:hAnsi="Arial Narrow"/>
          <w:color w:val="2F5496" w:themeColor="accent5" w:themeShade="BF"/>
          <w:sz w:val="20"/>
          <w:szCs w:val="20"/>
        </w:rPr>
        <w:t>co</w:t>
      </w:r>
      <w:proofErr w:type="spellEnd"/>
      <w:r w:rsidR="00732AC0" w:rsidRPr="28C21DDC">
        <w:rPr>
          <w:rFonts w:ascii="Arial Narrow" w:hAnsi="Arial Narrow"/>
          <w:color w:val="2F5496" w:themeColor="accent5" w:themeShade="BF"/>
          <w:sz w:val="20"/>
          <w:szCs w:val="20"/>
        </w:rPr>
        <w:t>-</w:t>
      </w:r>
      <w:r w:rsidR="005F4011" w:rsidRPr="28C21DDC">
        <w:rPr>
          <w:rFonts w:ascii="Arial Narrow" w:hAnsi="Arial Narrow"/>
          <w:color w:val="2F5496" w:themeColor="accent5" w:themeShade="BF"/>
          <w:sz w:val="20"/>
          <w:szCs w:val="20"/>
        </w:rPr>
        <w:t>porté par Trisomie 21 Nouvelle-Aquitaine et la Fondation Delta Plus 87</w:t>
      </w:r>
      <w:r w:rsidR="00732AC0" w:rsidRPr="28C21DDC">
        <w:rPr>
          <w:rFonts w:ascii="Arial Narrow" w:hAnsi="Arial Narrow"/>
          <w:color w:val="2F5496" w:themeColor="accent5" w:themeShade="BF"/>
          <w:sz w:val="20"/>
          <w:szCs w:val="20"/>
        </w:rPr>
        <w:t>, mais fonctionne en toute indépendance de l’offre des organismes gestionnaires</w:t>
      </w:r>
      <w:r w:rsidR="005F4011" w:rsidRPr="28C21DDC">
        <w:rPr>
          <w:rFonts w:ascii="Arial Narrow" w:hAnsi="Arial Narrow"/>
          <w:color w:val="2F5496" w:themeColor="accent5" w:themeShade="BF"/>
          <w:sz w:val="20"/>
          <w:szCs w:val="20"/>
        </w:rPr>
        <w:t>. L’équipe est composée de 3 APPV (Assistant aux Projet et Parcours de Vie) et d’un manager.</w:t>
      </w:r>
    </w:p>
    <w:p w14:paraId="05C197A4" w14:textId="7ECF92EA" w:rsidR="005F4011" w:rsidRPr="003E72A1" w:rsidRDefault="00732AC0" w:rsidP="00DF2FD3">
      <w:pPr>
        <w:jc w:val="both"/>
        <w:rPr>
          <w:rFonts w:ascii="Arial Narrow" w:hAnsi="Arial Narrow"/>
          <w:color w:val="538135" w:themeColor="accent6" w:themeShade="BF"/>
          <w:sz w:val="20"/>
          <w:szCs w:val="20"/>
        </w:rPr>
      </w:pPr>
      <w:r>
        <w:rPr>
          <w:rFonts w:ascii="Arial Narrow" w:hAnsi="Arial Narrow"/>
          <w:color w:val="2F5496" w:themeColor="accent5" w:themeShade="BF"/>
          <w:sz w:val="20"/>
          <w:szCs w:val="20"/>
        </w:rPr>
        <w:t xml:space="preserve">En réponse à l’attribution d’un nouveau poste d’APPV au </w:t>
      </w:r>
      <w:r w:rsidRPr="00732AC0">
        <w:rPr>
          <w:rFonts w:ascii="Arial Narrow" w:hAnsi="Arial Narrow"/>
          <w:color w:val="2F5496" w:themeColor="accent5" w:themeShade="BF"/>
          <w:sz w:val="20"/>
          <w:szCs w:val="20"/>
        </w:rPr>
        <w:t>Centre Ressources Trisomie 21 Nouvelle-Aquitaine</w:t>
      </w:r>
      <w:r>
        <w:rPr>
          <w:rFonts w:ascii="Arial Narrow" w:hAnsi="Arial Narrow"/>
          <w:color w:val="2F5496" w:themeColor="accent5" w:themeShade="BF"/>
          <w:sz w:val="20"/>
          <w:szCs w:val="20"/>
        </w:rPr>
        <w:t xml:space="preserve"> (territoire du 87) par l’Agence Régionale de Santé, nous recrutons un quatrième ETP</w:t>
      </w:r>
      <w:r w:rsidR="006F5ABB">
        <w:rPr>
          <w:rFonts w:ascii="Arial Narrow" w:hAnsi="Arial Narrow"/>
          <w:color w:val="2F5496" w:themeColor="accent5" w:themeShade="BF"/>
          <w:sz w:val="20"/>
          <w:szCs w:val="20"/>
        </w:rPr>
        <w:t xml:space="preserve"> (</w:t>
      </w:r>
      <w:r w:rsidR="003E72A1" w:rsidRPr="006F5ABB">
        <w:rPr>
          <w:rFonts w:ascii="Arial Narrow" w:hAnsi="Arial Narrow"/>
          <w:color w:val="2F5496" w:themeColor="accent5" w:themeShade="BF"/>
          <w:sz w:val="20"/>
          <w:szCs w:val="20"/>
        </w:rPr>
        <w:t xml:space="preserve">Dans le cadre d’un déploiement de postes APPV </w:t>
      </w:r>
      <w:r w:rsidR="00A0719B" w:rsidRPr="006F5ABB">
        <w:rPr>
          <w:rFonts w:ascii="Arial Narrow" w:hAnsi="Arial Narrow"/>
          <w:color w:val="2F5496" w:themeColor="accent5" w:themeShade="BF"/>
          <w:sz w:val="20"/>
          <w:szCs w:val="20"/>
        </w:rPr>
        <w:t xml:space="preserve">sur la NA </w:t>
      </w:r>
      <w:r w:rsidR="003E72A1" w:rsidRPr="006F5ABB">
        <w:rPr>
          <w:rFonts w:ascii="Arial Narrow" w:hAnsi="Arial Narrow"/>
          <w:color w:val="2F5496" w:themeColor="accent5" w:themeShade="BF"/>
          <w:sz w:val="20"/>
          <w:szCs w:val="20"/>
        </w:rPr>
        <w:t xml:space="preserve">pour faire suite au cadre de référence </w:t>
      </w:r>
      <w:r w:rsidR="003B2006" w:rsidRPr="006F5ABB">
        <w:rPr>
          <w:rFonts w:ascii="Arial Narrow" w:hAnsi="Arial Narrow"/>
          <w:color w:val="2F5496" w:themeColor="accent5" w:themeShade="BF"/>
          <w:sz w:val="20"/>
          <w:szCs w:val="20"/>
        </w:rPr>
        <w:t>national du C</w:t>
      </w:r>
      <w:r w:rsidR="00A0719B" w:rsidRPr="006F5ABB">
        <w:rPr>
          <w:rFonts w:ascii="Arial Narrow" w:hAnsi="Arial Narrow"/>
          <w:color w:val="2F5496" w:themeColor="accent5" w:themeShade="BF"/>
          <w:sz w:val="20"/>
          <w:szCs w:val="20"/>
        </w:rPr>
        <w:t>IH sorti au mois</w:t>
      </w:r>
      <w:r w:rsidR="003B2006" w:rsidRPr="006F5ABB">
        <w:rPr>
          <w:rFonts w:ascii="Arial Narrow" w:hAnsi="Arial Narrow"/>
          <w:color w:val="2F5496" w:themeColor="accent5" w:themeShade="BF"/>
          <w:sz w:val="20"/>
          <w:szCs w:val="20"/>
        </w:rPr>
        <w:t xml:space="preserve"> </w:t>
      </w:r>
      <w:r w:rsidR="003E72A1" w:rsidRPr="006F5ABB">
        <w:rPr>
          <w:rFonts w:ascii="Arial Narrow" w:hAnsi="Arial Narrow"/>
          <w:color w:val="2F5496" w:themeColor="accent5" w:themeShade="BF"/>
          <w:sz w:val="20"/>
          <w:szCs w:val="20"/>
        </w:rPr>
        <w:t>d’avril 2022</w:t>
      </w:r>
      <w:r w:rsidR="006F5ABB" w:rsidRPr="006F5ABB">
        <w:rPr>
          <w:rFonts w:ascii="Arial Narrow" w:hAnsi="Arial Narrow"/>
          <w:color w:val="2F5496" w:themeColor="accent5" w:themeShade="BF"/>
          <w:sz w:val="20"/>
          <w:szCs w:val="20"/>
        </w:rPr>
        <w:t>)</w:t>
      </w:r>
    </w:p>
    <w:p w14:paraId="42F8A83E" w14:textId="77777777" w:rsidR="00744B25" w:rsidRDefault="00744B25" w:rsidP="00DF2FD3">
      <w:pPr>
        <w:jc w:val="both"/>
        <w:rPr>
          <w:rFonts w:ascii="Arial Narrow" w:hAnsi="Arial Narrow"/>
          <w:color w:val="2F5496" w:themeColor="accent5" w:themeShade="BF"/>
          <w:sz w:val="20"/>
          <w:szCs w:val="20"/>
        </w:rPr>
      </w:pPr>
    </w:p>
    <w:p w14:paraId="78617467" w14:textId="77777777" w:rsidR="00A60D39" w:rsidRPr="00B42CCD" w:rsidRDefault="00F25F70" w:rsidP="00947F11">
      <w:pPr>
        <w:pBdr>
          <w:top w:val="single" w:sz="12" w:space="1" w:color="FFC000"/>
          <w:left w:val="single" w:sz="12" w:space="4" w:color="FFC000"/>
          <w:bottom w:val="single" w:sz="12" w:space="0" w:color="FFC000"/>
          <w:right w:val="single" w:sz="12" w:space="4" w:color="FFC000"/>
        </w:pBdr>
        <w:jc w:val="center"/>
        <w:rPr>
          <w:rFonts w:ascii="Arial Narrow" w:hAnsi="Arial Narrow"/>
          <w:b/>
          <w:color w:val="002060"/>
        </w:rPr>
      </w:pPr>
      <w:r w:rsidRPr="00B42CCD">
        <w:rPr>
          <w:rFonts w:ascii="Arial Narrow" w:hAnsi="Arial Narrow"/>
          <w:b/>
          <w:color w:val="002060"/>
        </w:rPr>
        <w:t>Définition du poste </w:t>
      </w:r>
    </w:p>
    <w:p w14:paraId="4DBB8708" w14:textId="4677522D" w:rsidR="00824A82" w:rsidRPr="00A0719B" w:rsidRDefault="00AB0438" w:rsidP="00F90F68">
      <w:pPr>
        <w:jc w:val="both"/>
        <w:rPr>
          <w:rFonts w:ascii="Arial Narrow" w:eastAsiaTheme="majorEastAsia" w:hAnsi="Arial Narrow" w:cstheme="majorBidi"/>
          <w:iCs/>
          <w:color w:val="538135" w:themeColor="accent6" w:themeShade="BF"/>
          <w:kern w:val="24"/>
          <w:sz w:val="20"/>
          <w:szCs w:val="20"/>
        </w:rPr>
      </w:pPr>
      <w:r w:rsidRPr="0071193B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L’</w:t>
      </w:r>
      <w:r w:rsidR="0020493D" w:rsidRPr="0071193B">
        <w:rPr>
          <w:rFonts w:ascii="Arial Narrow" w:eastAsiaTheme="majorEastAsia" w:hAnsi="Arial Narrow" w:cstheme="majorBidi"/>
          <w:b/>
          <w:color w:val="002060"/>
          <w:kern w:val="24"/>
          <w:sz w:val="20"/>
          <w:szCs w:val="20"/>
        </w:rPr>
        <w:t>A</w:t>
      </w:r>
      <w:r w:rsidRPr="0071193B">
        <w:rPr>
          <w:rFonts w:ascii="Arial Narrow" w:eastAsiaTheme="majorEastAsia" w:hAnsi="Arial Narrow" w:cstheme="majorBidi"/>
          <w:b/>
          <w:color w:val="002060"/>
          <w:kern w:val="24"/>
          <w:sz w:val="20"/>
          <w:szCs w:val="20"/>
        </w:rPr>
        <w:t>ssistan</w:t>
      </w:r>
      <w:r w:rsidR="0020493D" w:rsidRPr="0071193B">
        <w:rPr>
          <w:rFonts w:ascii="Arial Narrow" w:eastAsiaTheme="majorEastAsia" w:hAnsi="Arial Narrow" w:cstheme="majorBidi"/>
          <w:b/>
          <w:color w:val="002060"/>
          <w:kern w:val="24"/>
          <w:sz w:val="20"/>
          <w:szCs w:val="20"/>
        </w:rPr>
        <w:t xml:space="preserve">ce au </w:t>
      </w:r>
      <w:r w:rsidRPr="0071193B">
        <w:rPr>
          <w:rFonts w:ascii="Arial Narrow" w:eastAsiaTheme="majorEastAsia" w:hAnsi="Arial Narrow" w:cstheme="majorBidi"/>
          <w:b/>
          <w:color w:val="002060"/>
          <w:kern w:val="24"/>
          <w:sz w:val="20"/>
          <w:szCs w:val="20"/>
        </w:rPr>
        <w:t>P</w:t>
      </w:r>
      <w:r w:rsidR="00BD33B9">
        <w:rPr>
          <w:rFonts w:ascii="Arial Narrow" w:eastAsiaTheme="majorEastAsia" w:hAnsi="Arial Narrow" w:cstheme="majorBidi"/>
          <w:b/>
          <w:color w:val="002060"/>
          <w:kern w:val="24"/>
          <w:sz w:val="20"/>
          <w:szCs w:val="20"/>
        </w:rPr>
        <w:t>rojet</w:t>
      </w:r>
      <w:r w:rsidRPr="009F5CB2">
        <w:rPr>
          <w:rFonts w:ascii="Arial Narrow" w:eastAsiaTheme="majorEastAsia" w:hAnsi="Arial Narrow" w:cstheme="majorBidi"/>
          <w:b/>
          <w:color w:val="002060"/>
          <w:kern w:val="24"/>
          <w:sz w:val="20"/>
          <w:szCs w:val="20"/>
        </w:rPr>
        <w:t xml:space="preserve"> de Vie </w:t>
      </w:r>
      <w:r w:rsidRPr="009F5CB2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fait partie d’une</w:t>
      </w:r>
      <w:r w:rsidR="00824A82" w:rsidRPr="009F5CB2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</w:t>
      </w:r>
      <w:r w:rsidR="003C4511" w:rsidRPr="009F5CB2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nouvelle </w:t>
      </w:r>
      <w:r w:rsidR="00824A82" w:rsidRPr="009F5CB2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approche </w:t>
      </w:r>
      <w:r w:rsidRPr="009F5CB2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d</w:t>
      </w:r>
      <w:r w:rsidR="005175F5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u soutien </w:t>
      </w:r>
      <w:bookmarkStart w:id="1" w:name="_Hlk122262757"/>
      <w:r w:rsidR="00732AC0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des </w:t>
      </w:r>
      <w:r w:rsidR="00581B37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personnes</w:t>
      </w:r>
      <w:r w:rsidR="00732AC0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</w:t>
      </w:r>
      <w:r w:rsidR="00581B37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en situation de handicap </w:t>
      </w:r>
      <w:r w:rsidR="00732AC0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et de leurs</w:t>
      </w:r>
      <w:r w:rsidR="004D5E17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</w:t>
      </w:r>
      <w:r w:rsidR="00581B37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proches</w:t>
      </w:r>
      <w:r w:rsidR="00D75E90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</w:t>
      </w:r>
      <w:bookmarkEnd w:id="1"/>
      <w:r w:rsidR="00C015C1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dans le parcours </w:t>
      </w:r>
      <w:r w:rsidR="00C910EB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et la construction du projet de vie</w:t>
      </w:r>
      <w:r w:rsidR="00581B37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,</w:t>
      </w:r>
      <w:r w:rsidR="004E1AEA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avec pour principe d’action</w:t>
      </w:r>
      <w:r w:rsidR="00581B37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le soutien à l’autodétermination et le développement du pouvoir d’agir</w:t>
      </w:r>
      <w:r w:rsidR="006F5ABB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 </w:t>
      </w:r>
      <w:r w:rsidR="00A0719B" w:rsidRPr="006F5ABB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>et la mise en œuvre d’un système équitable de coopération.</w:t>
      </w:r>
    </w:p>
    <w:p w14:paraId="2E38223D" w14:textId="38D991B7" w:rsidR="00A177CE" w:rsidRPr="009F5CB2" w:rsidRDefault="00C40A1C" w:rsidP="0091038F">
      <w:pPr>
        <w:spacing w:after="60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eastAsiaTheme="majorEastAsia" w:hAnsi="Arial Narrow" w:cstheme="majorBidi"/>
          <w:iCs/>
          <w:color w:val="002060"/>
          <w:kern w:val="24"/>
          <w:sz w:val="20"/>
          <w:szCs w:val="20"/>
        </w:rPr>
        <w:t>Ce dispositif</w:t>
      </w:r>
      <w:r w:rsidR="00A177CE" w:rsidRPr="009F5CB2">
        <w:rPr>
          <w:rFonts w:ascii="Arial Narrow" w:eastAsiaTheme="majorEastAsia" w:hAnsi="Arial Narrow" w:cstheme="majorBidi"/>
          <w:iCs/>
          <w:color w:val="002060"/>
          <w:kern w:val="24"/>
          <w:sz w:val="20"/>
          <w:szCs w:val="20"/>
        </w:rPr>
        <w:t xml:space="preserve"> propose :</w:t>
      </w:r>
    </w:p>
    <w:p w14:paraId="73560507" w14:textId="246A117B" w:rsidR="00B60332" w:rsidRPr="00B60332" w:rsidRDefault="00B60332" w:rsidP="00B42CCD">
      <w:pPr>
        <w:pStyle w:val="Paragraphedeliste"/>
        <w:numPr>
          <w:ilvl w:val="0"/>
          <w:numId w:val="1"/>
        </w:numPr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 xml:space="preserve">Une approche centrée sur les </w:t>
      </w:r>
      <w:r w:rsidRPr="00920D92">
        <w:rPr>
          <w:rFonts w:ascii="Arial Narrow" w:hAnsi="Arial Narrow"/>
          <w:b/>
          <w:bCs/>
          <w:color w:val="002060"/>
          <w:sz w:val="20"/>
          <w:szCs w:val="20"/>
        </w:rPr>
        <w:t>attentes des bénéficiaires</w:t>
      </w:r>
      <w:r>
        <w:rPr>
          <w:rFonts w:ascii="Arial Narrow" w:hAnsi="Arial Narrow"/>
          <w:color w:val="002060"/>
          <w:sz w:val="20"/>
          <w:szCs w:val="20"/>
        </w:rPr>
        <w:t xml:space="preserve"> (demande)</w:t>
      </w:r>
      <w:r w:rsidR="00920D92">
        <w:rPr>
          <w:rFonts w:ascii="Arial Narrow" w:hAnsi="Arial Narrow"/>
          <w:color w:val="002060"/>
          <w:sz w:val="20"/>
          <w:szCs w:val="20"/>
        </w:rPr>
        <w:t xml:space="preserve"> et </w:t>
      </w:r>
      <w:r w:rsidR="00920D92" w:rsidRPr="00920D92">
        <w:rPr>
          <w:rFonts w:ascii="Arial Narrow" w:hAnsi="Arial Narrow"/>
          <w:b/>
          <w:bCs/>
          <w:color w:val="002060"/>
          <w:sz w:val="20"/>
          <w:szCs w:val="20"/>
        </w:rPr>
        <w:t>le soutien de leurs propres choix</w:t>
      </w:r>
      <w:r w:rsidR="00920D92">
        <w:rPr>
          <w:rFonts w:ascii="Arial Narrow" w:hAnsi="Arial Narrow"/>
          <w:color w:val="002060"/>
          <w:sz w:val="20"/>
          <w:szCs w:val="20"/>
        </w:rPr>
        <w:t> ;</w:t>
      </w:r>
    </w:p>
    <w:p w14:paraId="3A8639F4" w14:textId="1DE41567" w:rsidR="00AF10B4" w:rsidRPr="009F5CB2" w:rsidRDefault="001B179A" w:rsidP="00B42CCD">
      <w:pPr>
        <w:pStyle w:val="Paragraphedeliste"/>
        <w:numPr>
          <w:ilvl w:val="0"/>
          <w:numId w:val="1"/>
        </w:numPr>
        <w:rPr>
          <w:rFonts w:ascii="Arial Narrow" w:hAnsi="Arial Narrow"/>
          <w:color w:val="002060"/>
          <w:sz w:val="20"/>
          <w:szCs w:val="20"/>
        </w:rPr>
      </w:pPr>
      <w:r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Un soutien dans </w:t>
      </w:r>
      <w:r w:rsidRPr="28C21DDC">
        <w:rPr>
          <w:rFonts w:ascii="Arial Narrow" w:eastAsiaTheme="minorEastAsia" w:hAnsi="Arial Narrow" w:cstheme="minorBidi"/>
          <w:b/>
          <w:bCs/>
          <w:color w:val="002060"/>
          <w:kern w:val="24"/>
          <w:sz w:val="20"/>
          <w:szCs w:val="20"/>
        </w:rPr>
        <w:t>l’élaboration d</w:t>
      </w:r>
      <w:r w:rsidR="00E306D2" w:rsidRPr="28C21DDC">
        <w:rPr>
          <w:rFonts w:ascii="Arial Narrow" w:eastAsiaTheme="minorEastAsia" w:hAnsi="Arial Narrow" w:cstheme="minorBidi"/>
          <w:b/>
          <w:bCs/>
          <w:color w:val="002060"/>
          <w:kern w:val="24"/>
          <w:sz w:val="20"/>
          <w:szCs w:val="20"/>
        </w:rPr>
        <w:t>u projet de vie</w:t>
      </w:r>
      <w:r w:rsidR="00E306D2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</w:t>
      </w:r>
      <w:r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dans une vision </w:t>
      </w:r>
      <w:r w:rsidR="00824A82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globale (loisirs, travail, santé, logement, </w:t>
      </w:r>
      <w:proofErr w:type="gramStart"/>
      <w:r w:rsidR="00824A82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>citoyenneté,…</w:t>
      </w:r>
      <w:proofErr w:type="gramEnd"/>
      <w:r w:rsidR="00824A82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>)</w:t>
      </w:r>
      <w:r w:rsidR="007C5009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et </w:t>
      </w:r>
      <w:r w:rsidR="00744B25" w:rsidRPr="00744B25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>l'appui dans la construction des différentes étapes de leur parcours de vie</w:t>
      </w:r>
    </w:p>
    <w:p w14:paraId="63FBC6B7" w14:textId="585B308F" w:rsidR="00824A82" w:rsidRDefault="00824A82" w:rsidP="28C21DDC">
      <w:pPr>
        <w:pStyle w:val="Paragraphedeliste"/>
        <w:numPr>
          <w:ilvl w:val="0"/>
          <w:numId w:val="1"/>
        </w:numPr>
        <w:jc w:val="both"/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</w:pPr>
      <w:r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>Une prise en</w:t>
      </w:r>
      <w:r w:rsidR="00F57397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compte</w:t>
      </w:r>
      <w:r w:rsidR="000A61FB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de la personne</w:t>
      </w:r>
      <w:r w:rsidR="00F57397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dans son </w:t>
      </w:r>
      <w:r w:rsidR="00F57397" w:rsidRPr="28C21DDC">
        <w:rPr>
          <w:rFonts w:ascii="Arial Narrow" w:eastAsiaTheme="minorEastAsia" w:hAnsi="Arial Narrow" w:cstheme="minorBidi"/>
          <w:b/>
          <w:bCs/>
          <w:color w:val="002060"/>
          <w:kern w:val="24"/>
          <w:sz w:val="20"/>
          <w:szCs w:val="20"/>
        </w:rPr>
        <w:t>environnement</w:t>
      </w:r>
      <w:r w:rsidR="00F90F68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>,</w:t>
      </w:r>
      <w:r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</w:t>
      </w:r>
      <w:r w:rsidR="00581B37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dans le cadre d’un système équitable de coopération </w:t>
      </w:r>
      <w:r w:rsidR="00392570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>entre les parties prenantes</w:t>
      </w:r>
      <w:r w:rsidR="00581B37" w:rsidRPr="28C21DDC"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  <w:t xml:space="preserve"> autour du projet, en respectant un principe de subsidiarité</w:t>
      </w:r>
    </w:p>
    <w:p w14:paraId="3D62B637" w14:textId="77777777" w:rsidR="00744B25" w:rsidRDefault="00744B25" w:rsidP="28C21DDC">
      <w:pPr>
        <w:pStyle w:val="Paragraphedeliste"/>
        <w:numPr>
          <w:ilvl w:val="0"/>
          <w:numId w:val="1"/>
        </w:numPr>
        <w:jc w:val="both"/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</w:pPr>
    </w:p>
    <w:p w14:paraId="76620AE7" w14:textId="77777777" w:rsidR="008F691E" w:rsidRPr="009F5CB2" w:rsidRDefault="008F691E" w:rsidP="008F691E">
      <w:pPr>
        <w:pStyle w:val="Paragraphedeliste"/>
        <w:jc w:val="both"/>
        <w:rPr>
          <w:rFonts w:ascii="Arial Narrow" w:eastAsiaTheme="minorEastAsia" w:hAnsi="Arial Narrow" w:cstheme="minorBidi"/>
          <w:color w:val="002060"/>
          <w:kern w:val="24"/>
          <w:sz w:val="20"/>
          <w:szCs w:val="20"/>
        </w:rPr>
      </w:pPr>
    </w:p>
    <w:p w14:paraId="1378CBBC" w14:textId="77777777" w:rsidR="00824A82" w:rsidRPr="0020493D" w:rsidRDefault="002A58C7" w:rsidP="00947F11">
      <w:pPr>
        <w:pBdr>
          <w:top w:val="single" w:sz="12" w:space="1" w:color="FFC000"/>
          <w:left w:val="single" w:sz="12" w:space="4" w:color="FFC000"/>
          <w:bottom w:val="single" w:sz="12" w:space="0" w:color="FFC000"/>
          <w:right w:val="single" w:sz="12" w:space="4" w:color="FFC000"/>
        </w:pBdr>
        <w:jc w:val="center"/>
        <w:rPr>
          <w:rFonts w:ascii="Arial Narrow" w:hAnsi="Arial Narrow"/>
          <w:b/>
          <w:color w:val="002060"/>
        </w:rPr>
      </w:pPr>
      <w:r w:rsidRPr="0020493D">
        <w:rPr>
          <w:rFonts w:ascii="Arial Narrow" w:hAnsi="Arial Narrow"/>
          <w:b/>
          <w:color w:val="002060"/>
        </w:rPr>
        <w:t>Objectif principal</w:t>
      </w:r>
      <w:r w:rsidR="00824A82" w:rsidRPr="0020493D">
        <w:rPr>
          <w:rFonts w:ascii="Arial Narrow" w:hAnsi="Arial Narrow"/>
          <w:b/>
          <w:color w:val="002060"/>
        </w:rPr>
        <w:t xml:space="preserve"> du poste</w:t>
      </w:r>
    </w:p>
    <w:p w14:paraId="66751611" w14:textId="04B8483A" w:rsidR="00A40D24" w:rsidRDefault="00516794" w:rsidP="00F90F68">
      <w:pPr>
        <w:pStyle w:val="Paragraphedeliste"/>
        <w:ind w:left="0"/>
        <w:jc w:val="both"/>
        <w:rPr>
          <w:rFonts w:ascii="Arial Narrow" w:hAnsi="Arial Narrow"/>
          <w:color w:val="002060"/>
          <w:sz w:val="20"/>
          <w:szCs w:val="20"/>
        </w:rPr>
      </w:pPr>
      <w:r w:rsidRPr="00DD75D3">
        <w:rPr>
          <w:rFonts w:ascii="Arial Narrow" w:hAnsi="Arial Narrow"/>
          <w:color w:val="002060"/>
          <w:sz w:val="20"/>
          <w:szCs w:val="20"/>
        </w:rPr>
        <w:t xml:space="preserve">Sous </w:t>
      </w:r>
      <w:r w:rsidRPr="00392570">
        <w:rPr>
          <w:rFonts w:ascii="Arial Narrow" w:hAnsi="Arial Narrow"/>
          <w:color w:val="002060"/>
          <w:sz w:val="20"/>
          <w:szCs w:val="20"/>
        </w:rPr>
        <w:t xml:space="preserve">l’autorité du </w:t>
      </w:r>
      <w:r w:rsidR="00C40A1C" w:rsidRPr="00392570">
        <w:rPr>
          <w:rFonts w:ascii="Arial Narrow" w:hAnsi="Arial Narrow"/>
          <w:color w:val="002060"/>
          <w:sz w:val="20"/>
          <w:szCs w:val="20"/>
        </w:rPr>
        <w:t>manager</w:t>
      </w:r>
      <w:r w:rsidR="002352A2" w:rsidRPr="00392570">
        <w:rPr>
          <w:rFonts w:ascii="Arial Narrow" w:hAnsi="Arial Narrow"/>
          <w:color w:val="002060"/>
          <w:sz w:val="20"/>
          <w:szCs w:val="20"/>
        </w:rPr>
        <w:t xml:space="preserve"> </w:t>
      </w:r>
      <w:r w:rsidR="00392570" w:rsidRPr="00392570">
        <w:rPr>
          <w:rFonts w:ascii="Arial Narrow" w:hAnsi="Arial Narrow"/>
          <w:color w:val="002060"/>
          <w:sz w:val="20"/>
          <w:szCs w:val="20"/>
        </w:rPr>
        <w:t>du DAPV</w:t>
      </w:r>
      <w:r w:rsidR="00392570">
        <w:rPr>
          <w:rFonts w:ascii="Arial Narrow" w:hAnsi="Arial Narrow"/>
          <w:color w:val="002060"/>
          <w:sz w:val="20"/>
          <w:szCs w:val="20"/>
        </w:rPr>
        <w:t xml:space="preserve"> 87</w:t>
      </w:r>
      <w:r w:rsidR="00DD75D3" w:rsidRPr="00DD75D3">
        <w:rPr>
          <w:rFonts w:ascii="Arial Narrow" w:hAnsi="Arial Narrow"/>
          <w:color w:val="002060"/>
          <w:sz w:val="20"/>
          <w:szCs w:val="20"/>
        </w:rPr>
        <w:t>,</w:t>
      </w:r>
      <w:r w:rsidR="003D28F1" w:rsidRPr="00DD75D3">
        <w:rPr>
          <w:rFonts w:ascii="Arial Narrow" w:hAnsi="Arial Narrow"/>
          <w:color w:val="002060"/>
          <w:sz w:val="20"/>
          <w:szCs w:val="20"/>
        </w:rPr>
        <w:t xml:space="preserve"> </w:t>
      </w:r>
      <w:r w:rsidR="00215C68">
        <w:rPr>
          <w:rFonts w:ascii="Arial Narrow" w:hAnsi="Arial Narrow"/>
          <w:color w:val="002060"/>
          <w:sz w:val="20"/>
          <w:szCs w:val="20"/>
        </w:rPr>
        <w:t>l’</w:t>
      </w:r>
      <w:proofErr w:type="spellStart"/>
      <w:r w:rsidR="00215C68">
        <w:rPr>
          <w:rFonts w:ascii="Arial Narrow" w:hAnsi="Arial Narrow"/>
          <w:color w:val="002060"/>
          <w:sz w:val="20"/>
          <w:szCs w:val="20"/>
        </w:rPr>
        <w:t>Assistant·e</w:t>
      </w:r>
      <w:proofErr w:type="spellEnd"/>
      <w:r w:rsidR="00215C68">
        <w:rPr>
          <w:rFonts w:ascii="Arial Narrow" w:hAnsi="Arial Narrow"/>
          <w:color w:val="002060"/>
          <w:sz w:val="20"/>
          <w:szCs w:val="20"/>
        </w:rPr>
        <w:t xml:space="preserve"> aux Projet et Parcours de Vie (APPV) </w:t>
      </w:r>
      <w:r w:rsidR="00975BC5">
        <w:rPr>
          <w:rFonts w:ascii="Arial Narrow" w:hAnsi="Arial Narrow"/>
          <w:color w:val="002060"/>
          <w:sz w:val="20"/>
          <w:szCs w:val="20"/>
        </w:rPr>
        <w:t xml:space="preserve">soutient </w:t>
      </w:r>
      <w:r w:rsidR="00392570">
        <w:rPr>
          <w:rFonts w:ascii="Arial Narrow" w:eastAsiaTheme="majorEastAsia" w:hAnsi="Arial Narrow" w:cstheme="majorBidi"/>
          <w:color w:val="002060"/>
          <w:kern w:val="24"/>
          <w:sz w:val="20"/>
          <w:szCs w:val="20"/>
        </w:rPr>
        <w:t xml:space="preserve">les personnes en situation de handicap et leurs proches </w:t>
      </w:r>
      <w:r w:rsidR="00975BC5">
        <w:rPr>
          <w:rFonts w:ascii="Arial Narrow" w:hAnsi="Arial Narrow"/>
          <w:color w:val="002060"/>
          <w:sz w:val="20"/>
          <w:szCs w:val="20"/>
        </w:rPr>
        <w:t>dans la formulation, l’élaboration et la formalisation du projet de vie</w:t>
      </w:r>
      <w:r w:rsidR="00237C87">
        <w:rPr>
          <w:rFonts w:ascii="Arial Narrow" w:hAnsi="Arial Narrow"/>
          <w:color w:val="002060"/>
          <w:sz w:val="20"/>
          <w:szCs w:val="20"/>
        </w:rPr>
        <w:t xml:space="preserve">. </w:t>
      </w:r>
      <w:r w:rsidR="003A0377">
        <w:rPr>
          <w:rFonts w:ascii="Arial Narrow" w:hAnsi="Arial Narrow"/>
          <w:color w:val="002060"/>
          <w:sz w:val="20"/>
          <w:szCs w:val="20"/>
        </w:rPr>
        <w:t>Par s</w:t>
      </w:r>
      <w:r w:rsidR="00262C73">
        <w:rPr>
          <w:rFonts w:ascii="Arial Narrow" w:hAnsi="Arial Narrow"/>
          <w:color w:val="002060"/>
          <w:sz w:val="20"/>
          <w:szCs w:val="20"/>
        </w:rPr>
        <w:t xml:space="preserve">a posture d’appui (assistance à maîtrise d’ouvrage), </w:t>
      </w:r>
      <w:proofErr w:type="spellStart"/>
      <w:r w:rsidR="00262C73">
        <w:rPr>
          <w:rFonts w:ascii="Arial Narrow" w:hAnsi="Arial Narrow"/>
          <w:color w:val="002060"/>
          <w:sz w:val="20"/>
          <w:szCs w:val="20"/>
        </w:rPr>
        <w:t>il</w:t>
      </w:r>
      <w:r w:rsidR="009546F1">
        <w:rPr>
          <w:rFonts w:ascii="Arial Narrow" w:hAnsi="Arial Narrow"/>
          <w:color w:val="002060"/>
          <w:sz w:val="20"/>
          <w:szCs w:val="20"/>
        </w:rPr>
        <w:t>·elle</w:t>
      </w:r>
      <w:proofErr w:type="spellEnd"/>
      <w:r w:rsidR="00262C73">
        <w:rPr>
          <w:rFonts w:ascii="Arial Narrow" w:hAnsi="Arial Narrow"/>
          <w:color w:val="002060"/>
          <w:sz w:val="20"/>
          <w:szCs w:val="20"/>
        </w:rPr>
        <w:t xml:space="preserve"> </w:t>
      </w:r>
      <w:r w:rsidR="00153AE2">
        <w:rPr>
          <w:rFonts w:ascii="Arial Narrow" w:hAnsi="Arial Narrow"/>
          <w:color w:val="002060"/>
          <w:sz w:val="20"/>
          <w:szCs w:val="20"/>
        </w:rPr>
        <w:t xml:space="preserve">facilite l’expression </w:t>
      </w:r>
      <w:r w:rsidR="00CB1B74">
        <w:rPr>
          <w:rFonts w:ascii="Arial Narrow" w:hAnsi="Arial Narrow"/>
          <w:color w:val="002060"/>
          <w:sz w:val="20"/>
          <w:szCs w:val="20"/>
        </w:rPr>
        <w:t>de</w:t>
      </w:r>
      <w:r w:rsidR="005A6344">
        <w:rPr>
          <w:rFonts w:ascii="Arial Narrow" w:hAnsi="Arial Narrow"/>
          <w:color w:val="002060"/>
          <w:sz w:val="20"/>
          <w:szCs w:val="20"/>
        </w:rPr>
        <w:t xml:space="preserve"> leurs</w:t>
      </w:r>
      <w:r w:rsidR="00A810F4">
        <w:rPr>
          <w:rFonts w:ascii="Arial Narrow" w:hAnsi="Arial Narrow"/>
          <w:color w:val="002060"/>
          <w:sz w:val="20"/>
          <w:szCs w:val="20"/>
        </w:rPr>
        <w:t xml:space="preserve"> </w:t>
      </w:r>
      <w:r w:rsidR="00CB1B74">
        <w:rPr>
          <w:rFonts w:ascii="Arial Narrow" w:hAnsi="Arial Narrow"/>
          <w:color w:val="002060"/>
          <w:sz w:val="20"/>
          <w:szCs w:val="20"/>
        </w:rPr>
        <w:t>propres choix</w:t>
      </w:r>
      <w:r w:rsidR="0073713C">
        <w:rPr>
          <w:rFonts w:ascii="Arial Narrow" w:hAnsi="Arial Narrow"/>
          <w:color w:val="002060"/>
          <w:sz w:val="20"/>
          <w:szCs w:val="20"/>
        </w:rPr>
        <w:t xml:space="preserve"> </w:t>
      </w:r>
      <w:r w:rsidR="003A290C">
        <w:rPr>
          <w:rFonts w:ascii="Arial Narrow" w:hAnsi="Arial Narrow"/>
          <w:color w:val="002060"/>
          <w:sz w:val="20"/>
          <w:szCs w:val="20"/>
        </w:rPr>
        <w:t>et les aide à appréhender un projet de vie global</w:t>
      </w:r>
      <w:r w:rsidR="005A6344">
        <w:rPr>
          <w:rFonts w:ascii="Arial Narrow" w:hAnsi="Arial Narrow"/>
          <w:color w:val="002060"/>
          <w:sz w:val="20"/>
          <w:szCs w:val="20"/>
        </w:rPr>
        <w:t>.</w:t>
      </w:r>
      <w:r w:rsidR="00A40D24">
        <w:rPr>
          <w:rFonts w:ascii="Arial Narrow" w:hAnsi="Arial Narrow"/>
          <w:color w:val="002060"/>
          <w:sz w:val="20"/>
          <w:szCs w:val="20"/>
        </w:rPr>
        <w:t xml:space="preserve"> Le soutien concerne </w:t>
      </w:r>
      <w:r w:rsidR="005533AF">
        <w:rPr>
          <w:rFonts w:ascii="Arial Narrow" w:hAnsi="Arial Narrow"/>
          <w:color w:val="002060"/>
          <w:sz w:val="20"/>
          <w:szCs w:val="20"/>
        </w:rPr>
        <w:t xml:space="preserve">aussi </w:t>
      </w:r>
      <w:r w:rsidR="00A40D24">
        <w:rPr>
          <w:rFonts w:ascii="Arial Narrow" w:hAnsi="Arial Narrow"/>
          <w:color w:val="002060"/>
          <w:sz w:val="20"/>
          <w:szCs w:val="20"/>
        </w:rPr>
        <w:t>l’identification de ressources de proximité,</w:t>
      </w:r>
      <w:r w:rsidR="00920D92">
        <w:rPr>
          <w:rFonts w:ascii="Arial Narrow" w:hAnsi="Arial Narrow"/>
          <w:color w:val="002060"/>
          <w:sz w:val="20"/>
          <w:szCs w:val="20"/>
        </w:rPr>
        <w:t xml:space="preserve"> l’accès aux droits,</w:t>
      </w:r>
      <w:r w:rsidR="00A40D24">
        <w:rPr>
          <w:rFonts w:ascii="Arial Narrow" w:hAnsi="Arial Narrow"/>
          <w:color w:val="002060"/>
          <w:sz w:val="20"/>
          <w:szCs w:val="20"/>
        </w:rPr>
        <w:t xml:space="preserve"> </w:t>
      </w:r>
      <w:r w:rsidR="005533AF">
        <w:rPr>
          <w:rFonts w:ascii="Arial Narrow" w:hAnsi="Arial Narrow"/>
          <w:color w:val="002060"/>
          <w:sz w:val="20"/>
          <w:szCs w:val="20"/>
        </w:rPr>
        <w:t xml:space="preserve">la recherche </w:t>
      </w:r>
      <w:r w:rsidR="00F06955">
        <w:rPr>
          <w:rFonts w:ascii="Arial Narrow" w:hAnsi="Arial Narrow"/>
          <w:color w:val="002060"/>
          <w:sz w:val="20"/>
          <w:szCs w:val="20"/>
        </w:rPr>
        <w:t>de</w:t>
      </w:r>
      <w:r w:rsidR="00A40D24">
        <w:rPr>
          <w:rFonts w:ascii="Arial Narrow" w:hAnsi="Arial Narrow"/>
          <w:color w:val="002060"/>
          <w:sz w:val="20"/>
          <w:szCs w:val="20"/>
        </w:rPr>
        <w:t xml:space="preserve"> solutions adaptées</w:t>
      </w:r>
      <w:r w:rsidR="00F06955">
        <w:rPr>
          <w:rFonts w:ascii="Arial Narrow" w:hAnsi="Arial Narrow"/>
          <w:color w:val="002060"/>
          <w:sz w:val="20"/>
          <w:szCs w:val="20"/>
        </w:rPr>
        <w:t xml:space="preserve"> pour la mise en œuvre du projet ainsi que </w:t>
      </w:r>
      <w:r w:rsidR="005533AF">
        <w:rPr>
          <w:rFonts w:ascii="Arial Narrow" w:hAnsi="Arial Narrow"/>
          <w:color w:val="002060"/>
          <w:sz w:val="20"/>
          <w:szCs w:val="20"/>
        </w:rPr>
        <w:t>son suivi.</w:t>
      </w:r>
    </w:p>
    <w:p w14:paraId="76F0A24E" w14:textId="0EF534C6" w:rsidR="00B42CCD" w:rsidRDefault="005A6344" w:rsidP="0091038F">
      <w:pPr>
        <w:pStyle w:val="Paragraphedeliste"/>
        <w:spacing w:after="160"/>
        <w:ind w:left="0"/>
        <w:jc w:val="both"/>
        <w:rPr>
          <w:rFonts w:ascii="Arial Narrow" w:hAnsi="Arial Narrow"/>
          <w:color w:val="002060"/>
          <w:sz w:val="20"/>
          <w:szCs w:val="20"/>
        </w:rPr>
      </w:pPr>
      <w:proofErr w:type="spellStart"/>
      <w:r>
        <w:rPr>
          <w:rFonts w:ascii="Arial Narrow" w:hAnsi="Arial Narrow"/>
          <w:color w:val="002060"/>
          <w:sz w:val="20"/>
          <w:szCs w:val="20"/>
        </w:rPr>
        <w:t>Il</w:t>
      </w:r>
      <w:r w:rsidR="009546F1">
        <w:rPr>
          <w:rFonts w:ascii="Arial Narrow" w:hAnsi="Arial Narrow"/>
          <w:color w:val="002060"/>
          <w:sz w:val="20"/>
          <w:szCs w:val="20"/>
        </w:rPr>
        <w:t>·elle</w:t>
      </w:r>
      <w:proofErr w:type="spellEnd"/>
      <w:r>
        <w:rPr>
          <w:rFonts w:ascii="Arial Narrow" w:hAnsi="Arial Narrow"/>
          <w:color w:val="002060"/>
          <w:sz w:val="20"/>
          <w:szCs w:val="20"/>
        </w:rPr>
        <w:t xml:space="preserve"> </w:t>
      </w:r>
      <w:r w:rsidR="00CB1B74">
        <w:rPr>
          <w:rFonts w:ascii="Arial Narrow" w:hAnsi="Arial Narrow"/>
          <w:color w:val="002060"/>
          <w:sz w:val="20"/>
          <w:szCs w:val="20"/>
        </w:rPr>
        <w:t>favorise</w:t>
      </w:r>
      <w:r w:rsidR="00A40D24">
        <w:rPr>
          <w:rFonts w:ascii="Arial Narrow" w:hAnsi="Arial Narrow"/>
          <w:color w:val="002060"/>
          <w:sz w:val="20"/>
          <w:szCs w:val="20"/>
        </w:rPr>
        <w:t xml:space="preserve"> donc</w:t>
      </w:r>
      <w:r w:rsidR="00CB1B74">
        <w:rPr>
          <w:rFonts w:ascii="Arial Narrow" w:hAnsi="Arial Narrow"/>
          <w:color w:val="002060"/>
          <w:sz w:val="20"/>
          <w:szCs w:val="20"/>
        </w:rPr>
        <w:t>, sans interférer, l</w:t>
      </w:r>
      <w:r w:rsidR="004B0873">
        <w:rPr>
          <w:rFonts w:ascii="Arial Narrow" w:hAnsi="Arial Narrow"/>
          <w:color w:val="002060"/>
          <w:sz w:val="20"/>
          <w:szCs w:val="20"/>
        </w:rPr>
        <w:t>a</w:t>
      </w:r>
      <w:r w:rsidR="00CB1B74">
        <w:rPr>
          <w:rFonts w:ascii="Arial Narrow" w:hAnsi="Arial Narrow"/>
          <w:color w:val="002060"/>
          <w:sz w:val="20"/>
          <w:szCs w:val="20"/>
        </w:rPr>
        <w:t xml:space="preserve"> capacité de choisir, </w:t>
      </w:r>
      <w:r w:rsidR="00D9287E">
        <w:rPr>
          <w:rFonts w:ascii="Arial Narrow" w:hAnsi="Arial Narrow"/>
          <w:color w:val="002060"/>
          <w:sz w:val="20"/>
          <w:szCs w:val="20"/>
        </w:rPr>
        <w:t>d’agir et d’autonomie</w:t>
      </w:r>
      <w:r w:rsidR="00392570">
        <w:rPr>
          <w:rFonts w:ascii="Arial Narrow" w:hAnsi="Arial Narrow"/>
          <w:color w:val="002060"/>
          <w:sz w:val="20"/>
          <w:szCs w:val="20"/>
        </w:rPr>
        <w:t xml:space="preserve"> </w:t>
      </w:r>
      <w:r>
        <w:rPr>
          <w:rFonts w:ascii="Arial Narrow" w:hAnsi="Arial Narrow"/>
          <w:color w:val="002060"/>
          <w:sz w:val="20"/>
          <w:szCs w:val="20"/>
        </w:rPr>
        <w:t>des personnes</w:t>
      </w:r>
      <w:r w:rsidR="009546F1">
        <w:rPr>
          <w:rFonts w:ascii="Arial Narrow" w:hAnsi="Arial Narrow"/>
          <w:color w:val="002060"/>
          <w:sz w:val="20"/>
          <w:szCs w:val="20"/>
        </w:rPr>
        <w:t>.</w:t>
      </w:r>
      <w:r w:rsidR="00656FB1">
        <w:rPr>
          <w:rFonts w:ascii="Arial Narrow" w:hAnsi="Arial Narrow"/>
          <w:color w:val="002060"/>
          <w:sz w:val="20"/>
          <w:szCs w:val="20"/>
        </w:rPr>
        <w:t xml:space="preserve"> </w:t>
      </w:r>
    </w:p>
    <w:p w14:paraId="6FF64CC5" w14:textId="77777777" w:rsidR="00744B25" w:rsidRDefault="00744B25" w:rsidP="0091038F">
      <w:pPr>
        <w:pStyle w:val="Paragraphedeliste"/>
        <w:spacing w:after="160"/>
        <w:ind w:left="0"/>
        <w:jc w:val="both"/>
        <w:rPr>
          <w:rFonts w:ascii="Arial Narrow" w:hAnsi="Arial Narrow"/>
          <w:color w:val="002060"/>
          <w:sz w:val="20"/>
          <w:szCs w:val="20"/>
        </w:rPr>
      </w:pPr>
    </w:p>
    <w:p w14:paraId="53A79F52" w14:textId="77777777" w:rsidR="00EB4457" w:rsidRPr="0091038F" w:rsidRDefault="00EB4457" w:rsidP="00EB4457">
      <w:pPr>
        <w:pStyle w:val="Paragraphedeliste"/>
        <w:ind w:left="0"/>
        <w:jc w:val="both"/>
        <w:rPr>
          <w:rFonts w:ascii="Arial Narrow" w:hAnsi="Arial Narrow"/>
          <w:color w:val="002060"/>
          <w:sz w:val="20"/>
          <w:szCs w:val="20"/>
        </w:rPr>
      </w:pPr>
    </w:p>
    <w:p w14:paraId="088F873F" w14:textId="7796E69F" w:rsidR="00CA4504" w:rsidRPr="00B42CCD" w:rsidRDefault="00CA4504" w:rsidP="002A58C7">
      <w:pPr>
        <w:pBdr>
          <w:top w:val="single" w:sz="12" w:space="1" w:color="FFC000"/>
          <w:left w:val="single" w:sz="12" w:space="4" w:color="FFC000"/>
          <w:bottom w:val="single" w:sz="12" w:space="0" w:color="FFC000"/>
          <w:right w:val="single" w:sz="12" w:space="4" w:color="FFC000"/>
        </w:pBdr>
        <w:jc w:val="center"/>
        <w:rPr>
          <w:rFonts w:ascii="Arial Narrow" w:hAnsi="Arial Narrow"/>
          <w:b/>
          <w:color w:val="002060"/>
        </w:rPr>
      </w:pPr>
      <w:r w:rsidRPr="00B42CCD">
        <w:rPr>
          <w:rFonts w:ascii="Arial Narrow" w:hAnsi="Arial Narrow"/>
          <w:b/>
          <w:color w:val="002060"/>
        </w:rPr>
        <w:t>Les mi</w:t>
      </w:r>
      <w:r w:rsidR="002A58C7" w:rsidRPr="00B42CCD">
        <w:rPr>
          <w:rFonts w:ascii="Arial Narrow" w:hAnsi="Arial Narrow"/>
          <w:b/>
          <w:color w:val="002060"/>
        </w:rPr>
        <w:t>ssions de l’AP</w:t>
      </w:r>
      <w:r w:rsidR="002352A2">
        <w:rPr>
          <w:rFonts w:ascii="Arial Narrow" w:hAnsi="Arial Narrow"/>
          <w:b/>
          <w:color w:val="002060"/>
        </w:rPr>
        <w:t>P</w:t>
      </w:r>
      <w:r w:rsidR="002A58C7" w:rsidRPr="00B42CCD">
        <w:rPr>
          <w:rFonts w:ascii="Arial Narrow" w:hAnsi="Arial Narrow"/>
          <w:b/>
          <w:color w:val="002060"/>
        </w:rPr>
        <w:t>V </w:t>
      </w:r>
    </w:p>
    <w:p w14:paraId="4C5733F2" w14:textId="77777777" w:rsidR="0032236E" w:rsidRPr="0032236E" w:rsidRDefault="00CF447A" w:rsidP="00157B5B">
      <w:pPr>
        <w:pStyle w:val="Default"/>
        <w:numPr>
          <w:ilvl w:val="0"/>
          <w:numId w:val="7"/>
        </w:numPr>
        <w:jc w:val="both"/>
        <w:rPr>
          <w:rFonts w:ascii="Arial Narrow" w:hAnsi="Arial Narrow" w:cs="Calibri"/>
          <w:color w:val="002060"/>
          <w:sz w:val="20"/>
          <w:szCs w:val="20"/>
        </w:rPr>
      </w:pPr>
      <w:r w:rsidRPr="00157B5B">
        <w:rPr>
          <w:rFonts w:ascii="Arial Narrow" w:hAnsi="Arial Narrow" w:cs="Calibri"/>
          <w:b/>
          <w:bCs/>
          <w:color w:val="002060"/>
          <w:sz w:val="20"/>
          <w:szCs w:val="20"/>
        </w:rPr>
        <w:t>Assistance à maitrise d’ouvrage du projet de vie</w:t>
      </w:r>
      <w:r w:rsidR="00307094" w:rsidRPr="0032236E">
        <w:rPr>
          <w:rFonts w:ascii="Arial Narrow" w:hAnsi="Arial Narrow" w:cs="Calibri"/>
          <w:color w:val="002060"/>
          <w:sz w:val="20"/>
          <w:szCs w:val="20"/>
        </w:rPr>
        <w:t> :</w:t>
      </w:r>
      <w:r w:rsidRPr="0032236E">
        <w:rPr>
          <w:rFonts w:ascii="Arial Narrow" w:hAnsi="Arial Narrow" w:cs="Calibri"/>
          <w:color w:val="002060"/>
          <w:sz w:val="20"/>
          <w:szCs w:val="20"/>
        </w:rPr>
        <w:t xml:space="preserve"> </w:t>
      </w:r>
    </w:p>
    <w:p w14:paraId="55AB7325" w14:textId="5B7AA7F6" w:rsidR="00590A90" w:rsidRPr="00590A90" w:rsidRDefault="000A69C3" w:rsidP="00157B5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283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215F58">
        <w:rPr>
          <w:rFonts w:ascii="Arial Narrow" w:eastAsiaTheme="minorEastAsia" w:hAnsi="Arial Narrow"/>
          <w:b/>
          <w:color w:val="002060"/>
          <w:kern w:val="24"/>
          <w:sz w:val="20"/>
          <w:szCs w:val="20"/>
          <w:lang w:eastAsia="fr-FR"/>
        </w:rPr>
        <w:t>Contribuer</w:t>
      </w:r>
      <w:r w:rsidR="00CF447A" w:rsidRPr="00215F58">
        <w:rPr>
          <w:rFonts w:ascii="Arial Narrow" w:eastAsiaTheme="minorEastAsia" w:hAnsi="Arial Narrow"/>
          <w:b/>
          <w:color w:val="002060"/>
          <w:kern w:val="24"/>
          <w:sz w:val="20"/>
          <w:szCs w:val="20"/>
          <w:lang w:eastAsia="fr-FR"/>
        </w:rPr>
        <w:t xml:space="preserve"> à f</w:t>
      </w:r>
      <w:r w:rsidR="00CA4504" w:rsidRPr="00215F58">
        <w:rPr>
          <w:rFonts w:ascii="Arial Narrow" w:eastAsiaTheme="minorEastAsia" w:hAnsi="Arial Narrow"/>
          <w:b/>
          <w:color w:val="002060"/>
          <w:kern w:val="24"/>
          <w:sz w:val="20"/>
          <w:szCs w:val="20"/>
          <w:lang w:eastAsia="fr-FR"/>
        </w:rPr>
        <w:t>aire émerger</w:t>
      </w:r>
      <w:r w:rsidR="00CA4504" w:rsidRPr="00CF447A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 le projet de vie de </w:t>
      </w:r>
      <w:r w:rsidR="00947F11" w:rsidRPr="00CF447A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la </w:t>
      </w:r>
      <w:r w:rsidR="00CA4504" w:rsidRPr="00CF447A">
        <w:rPr>
          <w:rFonts w:ascii="Arial Narrow" w:hAnsi="Arial Narrow"/>
          <w:color w:val="002060"/>
          <w:sz w:val="20"/>
          <w:szCs w:val="20"/>
        </w:rPr>
        <w:t>personne</w:t>
      </w:r>
      <w:r w:rsidR="007079B9">
        <w:rPr>
          <w:rFonts w:ascii="Arial Narrow" w:hAnsi="Arial Narrow"/>
          <w:color w:val="002060"/>
          <w:sz w:val="20"/>
          <w:szCs w:val="20"/>
        </w:rPr>
        <w:t>, sans jugement et</w:t>
      </w:r>
      <w:r w:rsidR="00CA4504" w:rsidRPr="00CF447A">
        <w:rPr>
          <w:rFonts w:ascii="Arial Narrow" w:hAnsi="Arial Narrow"/>
          <w:color w:val="002060"/>
          <w:sz w:val="20"/>
          <w:szCs w:val="20"/>
        </w:rPr>
        <w:t xml:space="preserve"> en prenant en compte</w:t>
      </w:r>
      <w:r w:rsidR="00307094">
        <w:rPr>
          <w:rFonts w:ascii="Arial Narrow" w:hAnsi="Arial Narrow"/>
          <w:color w:val="002060"/>
          <w:sz w:val="20"/>
          <w:szCs w:val="20"/>
        </w:rPr>
        <w:t xml:space="preserve"> et </w:t>
      </w:r>
      <w:r w:rsidR="00A0719B" w:rsidRPr="00642297">
        <w:rPr>
          <w:rFonts w:ascii="Arial Narrow" w:hAnsi="Arial Narrow"/>
          <w:color w:val="002060"/>
          <w:sz w:val="20"/>
          <w:szCs w:val="20"/>
        </w:rPr>
        <w:t>en</w:t>
      </w:r>
      <w:r w:rsidR="00A0719B">
        <w:rPr>
          <w:rFonts w:ascii="Arial Narrow" w:hAnsi="Arial Narrow"/>
          <w:color w:val="538135" w:themeColor="accent6" w:themeShade="BF"/>
          <w:sz w:val="20"/>
          <w:szCs w:val="20"/>
        </w:rPr>
        <w:t xml:space="preserve"> </w:t>
      </w:r>
      <w:r w:rsidR="00307094">
        <w:rPr>
          <w:rFonts w:ascii="Arial Narrow" w:hAnsi="Arial Narrow"/>
          <w:color w:val="002060"/>
          <w:sz w:val="20"/>
          <w:szCs w:val="20"/>
        </w:rPr>
        <w:t>clarifiant</w:t>
      </w:r>
      <w:r w:rsidR="00CA4504" w:rsidRPr="00CF447A">
        <w:rPr>
          <w:rFonts w:ascii="Arial Narrow" w:hAnsi="Arial Narrow"/>
          <w:color w:val="002060"/>
          <w:sz w:val="20"/>
          <w:szCs w:val="20"/>
        </w:rPr>
        <w:t xml:space="preserve"> ses besoins</w:t>
      </w:r>
      <w:r w:rsidR="00F90F68" w:rsidRPr="00CF447A">
        <w:rPr>
          <w:rFonts w:ascii="Arial Narrow" w:hAnsi="Arial Narrow"/>
          <w:color w:val="002060"/>
          <w:sz w:val="20"/>
          <w:szCs w:val="20"/>
        </w:rPr>
        <w:t xml:space="preserve"> </w:t>
      </w:r>
      <w:r w:rsidR="00CA4504" w:rsidRPr="00CF447A">
        <w:rPr>
          <w:rFonts w:ascii="Arial Narrow" w:hAnsi="Arial Narrow"/>
          <w:color w:val="002060"/>
          <w:sz w:val="20"/>
          <w:szCs w:val="20"/>
        </w:rPr>
        <w:t>/ attentes</w:t>
      </w:r>
      <w:r w:rsidR="00392570">
        <w:rPr>
          <w:rFonts w:ascii="Arial Narrow" w:hAnsi="Arial Narrow"/>
          <w:color w:val="002060"/>
          <w:sz w:val="20"/>
          <w:szCs w:val="20"/>
        </w:rPr>
        <w:t xml:space="preserve"> et souhaits</w:t>
      </w:r>
      <w:r w:rsidR="007079B9">
        <w:rPr>
          <w:rFonts w:ascii="Arial Narrow" w:hAnsi="Arial Narrow"/>
          <w:color w:val="002060"/>
          <w:sz w:val="20"/>
          <w:szCs w:val="20"/>
        </w:rPr>
        <w:t xml:space="preserve"> </w:t>
      </w:r>
      <w:r w:rsidR="00500192">
        <w:rPr>
          <w:rFonts w:ascii="Arial Narrow" w:hAnsi="Arial Narrow"/>
          <w:color w:val="002060"/>
          <w:sz w:val="20"/>
          <w:szCs w:val="20"/>
        </w:rPr>
        <w:t>;</w:t>
      </w:r>
    </w:p>
    <w:p w14:paraId="18A08321" w14:textId="73ED1961" w:rsidR="00215F58" w:rsidRPr="00215F58" w:rsidRDefault="00E543D2" w:rsidP="00157B5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283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9F5CB2">
        <w:rPr>
          <w:rFonts w:ascii="Arial Narrow" w:eastAsiaTheme="minorEastAsia" w:hAnsi="Arial Narrow"/>
          <w:b/>
          <w:bCs/>
          <w:color w:val="002060"/>
          <w:kern w:val="24"/>
          <w:sz w:val="20"/>
          <w:szCs w:val="20"/>
          <w:lang w:eastAsia="fr-FR"/>
        </w:rPr>
        <w:t>Soutenir</w:t>
      </w:r>
      <w:r w:rsidRPr="009F5CB2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</w:t>
      </w:r>
      <w:r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la personne </w:t>
      </w:r>
      <w:r w:rsidR="00215F58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dans la formulation du projet de vie </w:t>
      </w:r>
      <w:r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en</w:t>
      </w:r>
      <w:r w:rsidRPr="009F5CB2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 </w:t>
      </w:r>
      <w:r w:rsidRPr="009F5CB2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pren</w:t>
      </w:r>
      <w:r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ant</w:t>
      </w:r>
      <w:r w:rsidRPr="009F5CB2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 en compte</w:t>
      </w:r>
      <w:r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 l’ensemble de </w:t>
      </w:r>
      <w:r w:rsidR="00215F58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son </w:t>
      </w:r>
      <w:r w:rsidRPr="009F5CB2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environnement</w:t>
      </w:r>
      <w:r w:rsidR="00215F58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 ;</w:t>
      </w:r>
    </w:p>
    <w:p w14:paraId="6C2B38CC" w14:textId="3D42A802" w:rsidR="00500192" w:rsidRPr="00500192" w:rsidRDefault="000A69C3" w:rsidP="00157B5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283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215F58">
        <w:rPr>
          <w:rFonts w:ascii="Arial Narrow" w:hAnsi="Arial Narrow"/>
          <w:b/>
          <w:bCs/>
          <w:color w:val="002060"/>
          <w:sz w:val="20"/>
          <w:szCs w:val="20"/>
        </w:rPr>
        <w:t>Informer</w:t>
      </w:r>
      <w:r w:rsidR="00105CD4">
        <w:rPr>
          <w:rFonts w:ascii="Arial Narrow" w:hAnsi="Arial Narrow"/>
          <w:color w:val="002060"/>
          <w:sz w:val="20"/>
          <w:szCs w:val="20"/>
        </w:rPr>
        <w:t xml:space="preserve"> les </w:t>
      </w:r>
      <w:r w:rsidR="00027913">
        <w:rPr>
          <w:rFonts w:ascii="Arial Narrow" w:hAnsi="Arial Narrow"/>
          <w:color w:val="002060"/>
          <w:sz w:val="20"/>
          <w:szCs w:val="20"/>
        </w:rPr>
        <w:t>bénéficiaires</w:t>
      </w:r>
      <w:r w:rsidR="00105CD4">
        <w:rPr>
          <w:rFonts w:ascii="Arial Narrow" w:hAnsi="Arial Narrow"/>
          <w:color w:val="002060"/>
          <w:sz w:val="20"/>
          <w:szCs w:val="20"/>
        </w:rPr>
        <w:t xml:space="preserve"> sur leurs droits, les d</w:t>
      </w:r>
      <w:r w:rsidR="00500192">
        <w:rPr>
          <w:rFonts w:ascii="Arial Narrow" w:hAnsi="Arial Narrow"/>
          <w:color w:val="002060"/>
          <w:sz w:val="20"/>
          <w:szCs w:val="20"/>
        </w:rPr>
        <w:t>ispositifs existants et facilit</w:t>
      </w:r>
      <w:r>
        <w:rPr>
          <w:rFonts w:ascii="Arial Narrow" w:hAnsi="Arial Narrow"/>
          <w:color w:val="002060"/>
          <w:sz w:val="20"/>
          <w:szCs w:val="20"/>
        </w:rPr>
        <w:t>er l</w:t>
      </w:r>
      <w:r w:rsidR="00500192">
        <w:rPr>
          <w:rFonts w:ascii="Arial Narrow" w:hAnsi="Arial Narrow"/>
          <w:color w:val="002060"/>
          <w:sz w:val="20"/>
          <w:szCs w:val="20"/>
        </w:rPr>
        <w:t>’exploration des choix et des possibles ;</w:t>
      </w:r>
    </w:p>
    <w:p w14:paraId="05442793" w14:textId="5AA56440" w:rsidR="008D1CAF" w:rsidRPr="00CF447A" w:rsidRDefault="002F2597" w:rsidP="00157B5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134" w:hanging="283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694F79">
        <w:rPr>
          <w:rFonts w:ascii="Arial Narrow" w:hAnsi="Arial Narrow"/>
          <w:b/>
          <w:bCs/>
          <w:color w:val="002060"/>
          <w:sz w:val="20"/>
          <w:szCs w:val="20"/>
        </w:rPr>
        <w:t>Identifier</w:t>
      </w:r>
      <w:r w:rsidR="004B7FF0">
        <w:rPr>
          <w:rFonts w:ascii="Arial Narrow" w:hAnsi="Arial Narrow"/>
          <w:b/>
          <w:bCs/>
          <w:color w:val="002060"/>
          <w:sz w:val="20"/>
          <w:szCs w:val="20"/>
        </w:rPr>
        <w:t>,</w:t>
      </w:r>
      <w:r>
        <w:rPr>
          <w:rFonts w:ascii="Arial Narrow" w:hAnsi="Arial Narrow"/>
          <w:color w:val="002060"/>
          <w:sz w:val="20"/>
          <w:szCs w:val="20"/>
        </w:rPr>
        <w:t xml:space="preserve"> avec </w:t>
      </w:r>
      <w:r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les </w:t>
      </w:r>
      <w:r w:rsidR="00392570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personnes</w:t>
      </w:r>
      <w:r w:rsidR="004B7FF0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,</w:t>
      </w:r>
      <w:r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 les </w:t>
      </w:r>
      <w:r w:rsidR="00162E2F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ressources et partenaires de proximité pour la mise en œuvre </w:t>
      </w:r>
      <w:r w:rsidR="004B7FF0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du</w:t>
      </w:r>
      <w:r w:rsidR="00162E2F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 projet ;</w:t>
      </w:r>
    </w:p>
    <w:p w14:paraId="7CD5E63F" w14:textId="5A47A30F" w:rsidR="008D1CAF" w:rsidRPr="001C6AB6" w:rsidRDefault="00DD08EA" w:rsidP="28C21DDC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 w:hanging="283"/>
        <w:contextualSpacing/>
        <w:jc w:val="both"/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</w:pPr>
      <w:r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En soutien et à sa demande, a</w:t>
      </w:r>
      <w:r w:rsidR="00516794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ccompagner la </w:t>
      </w:r>
      <w:r w:rsidR="002C5B93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famille et/ou la </w:t>
      </w:r>
      <w:r w:rsidR="00516794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personne dans </w:t>
      </w:r>
      <w:r w:rsidR="00744B25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l</w:t>
      </w:r>
      <w:r w:rsidR="00744B25" w:rsidRPr="00744B25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a stratégie de pilotage et de réalisation</w:t>
      </w:r>
      <w:r w:rsidR="00744B25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de</w:t>
      </w:r>
      <w:r w:rsidR="00516794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son projet</w:t>
      </w:r>
      <w:r w:rsidR="00B67202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,</w:t>
      </w:r>
      <w:r w:rsidR="00157B5B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</w:t>
      </w:r>
    </w:p>
    <w:p w14:paraId="45C82845" w14:textId="2E8C81F0" w:rsidR="004B7FF0" w:rsidRDefault="00077433" w:rsidP="00FD7588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1134" w:hanging="283"/>
        <w:contextualSpacing/>
        <w:jc w:val="both"/>
        <w:rPr>
          <w:rFonts w:ascii="Arial Narrow" w:hAnsi="Arial Narrow"/>
          <w:color w:val="002060"/>
          <w:sz w:val="20"/>
          <w:szCs w:val="20"/>
        </w:rPr>
      </w:pPr>
      <w:r w:rsidRPr="00DD08EA">
        <w:rPr>
          <w:rFonts w:ascii="Arial Narrow" w:hAnsi="Arial Narrow"/>
          <w:b/>
          <w:bCs/>
          <w:color w:val="002060"/>
          <w:sz w:val="20"/>
          <w:szCs w:val="20"/>
        </w:rPr>
        <w:t>Réaliser</w:t>
      </w:r>
      <w:r w:rsidRPr="001C6AB6">
        <w:rPr>
          <w:rFonts w:ascii="Arial Narrow" w:hAnsi="Arial Narrow"/>
          <w:color w:val="002060"/>
          <w:sz w:val="20"/>
          <w:szCs w:val="20"/>
        </w:rPr>
        <w:t xml:space="preserve"> de l’ingénierie de conception du parcours</w:t>
      </w:r>
      <w:r w:rsidR="00DD08EA">
        <w:rPr>
          <w:rFonts w:ascii="Arial Narrow" w:hAnsi="Arial Narrow"/>
          <w:color w:val="002060"/>
          <w:sz w:val="20"/>
          <w:szCs w:val="20"/>
        </w:rPr>
        <w:t> ;</w:t>
      </w:r>
    </w:p>
    <w:p w14:paraId="5F61A76E" w14:textId="77777777" w:rsidR="00FD7588" w:rsidRPr="004E0F13" w:rsidRDefault="00FD7588" w:rsidP="00FD7588">
      <w:pPr>
        <w:spacing w:after="120" w:line="240" w:lineRule="auto"/>
        <w:ind w:left="1134"/>
        <w:contextualSpacing/>
        <w:jc w:val="both"/>
        <w:rPr>
          <w:rFonts w:ascii="Arial Narrow" w:hAnsi="Arial Narrow"/>
          <w:color w:val="002060"/>
          <w:sz w:val="20"/>
          <w:szCs w:val="20"/>
        </w:rPr>
      </w:pPr>
    </w:p>
    <w:p w14:paraId="34EEEBD5" w14:textId="4049E499" w:rsidR="00CF447A" w:rsidRPr="00D22FD6" w:rsidRDefault="00CF447A" w:rsidP="00FD7588">
      <w:pPr>
        <w:numPr>
          <w:ilvl w:val="0"/>
          <w:numId w:val="2"/>
        </w:numPr>
        <w:spacing w:before="120"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CF447A">
        <w:rPr>
          <w:rFonts w:ascii="Arial Narrow" w:eastAsiaTheme="minorEastAsia" w:hAnsi="Arial Narrow"/>
          <w:b/>
          <w:bCs/>
          <w:color w:val="002060"/>
          <w:kern w:val="24"/>
          <w:sz w:val="20"/>
          <w:szCs w:val="20"/>
          <w:lang w:eastAsia="fr-FR"/>
        </w:rPr>
        <w:t>Communication et promotion externe</w:t>
      </w:r>
      <w:r w:rsidR="00E13143">
        <w:rPr>
          <w:rFonts w:ascii="Arial Narrow" w:eastAsiaTheme="minorEastAsia" w:hAnsi="Arial Narrow"/>
          <w:b/>
          <w:bCs/>
          <w:color w:val="002060"/>
          <w:kern w:val="24"/>
          <w:sz w:val="20"/>
          <w:szCs w:val="20"/>
          <w:lang w:eastAsia="fr-FR"/>
        </w:rPr>
        <w:t xml:space="preserve"> : </w:t>
      </w:r>
      <w:r w:rsidR="00E13143" w:rsidRPr="00E13143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présentation d</w:t>
      </w:r>
      <w:r w:rsidR="00E13143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u</w:t>
      </w:r>
      <w:r w:rsidR="00DA1B92" w:rsidRPr="00DA1B92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dispositif APV et ses missions auprès des partenaires</w:t>
      </w:r>
      <w:r w:rsidR="00744B25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, </w:t>
      </w:r>
      <w:r w:rsidR="00744B25" w:rsidRPr="00744B25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participer au développement/évolution du dispositif</w:t>
      </w:r>
      <w:r w:rsidR="00744B25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, </w:t>
      </w:r>
      <w:r w:rsidR="00744B25" w:rsidRPr="00744B25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participer à une communauté de pratique régionale</w:t>
      </w:r>
    </w:p>
    <w:p w14:paraId="2029AB9C" w14:textId="77777777" w:rsidR="004E0F13" w:rsidRDefault="004E0F13">
      <w:pPr>
        <w:rPr>
          <w:rFonts w:ascii="Arial Narrow" w:eastAsia="Times New Roman" w:hAnsi="Arial Narrow" w:cs="Times New Roman"/>
          <w:b/>
          <w:bCs/>
          <w:color w:val="002060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0"/>
          <w:szCs w:val="20"/>
          <w:lang w:eastAsia="fr-FR"/>
        </w:rPr>
        <w:br w:type="page"/>
      </w:r>
    </w:p>
    <w:p w14:paraId="2349D38C" w14:textId="50491EA6" w:rsidR="003E3BD9" w:rsidRDefault="004008DE" w:rsidP="00157B5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4008DE">
        <w:rPr>
          <w:rFonts w:ascii="Arial Narrow" w:eastAsia="Times New Roman" w:hAnsi="Arial Narrow" w:cs="Times New Roman"/>
          <w:b/>
          <w:bCs/>
          <w:color w:val="002060"/>
          <w:sz w:val="20"/>
          <w:szCs w:val="20"/>
          <w:lang w:eastAsia="fr-FR"/>
        </w:rPr>
        <w:lastRenderedPageBreak/>
        <w:t>Identification, construction et développement de réseaux partenariaux</w:t>
      </w:r>
      <w:r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 : </w:t>
      </w:r>
    </w:p>
    <w:p w14:paraId="1D1009D3" w14:textId="7CB7C472" w:rsidR="00EB66B4" w:rsidRPr="00EB66B4" w:rsidRDefault="00EB66B4" w:rsidP="00157B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Recherche</w:t>
      </w:r>
      <w:r w:rsidR="007D78C3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r</w:t>
      </w:r>
      <w:r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 des partenaires de proximité </w:t>
      </w:r>
      <w:r w:rsidR="00E13143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avec les </w:t>
      </w:r>
      <w:r w:rsidR="00392570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bénéficiaires</w:t>
      </w:r>
      <w:r w:rsidR="00E13143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,</w:t>
      </w:r>
      <w:r w:rsidR="000A155D" w:rsidRPr="009F5CB2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 ressources du droit commun </w:t>
      </w:r>
      <w:r w:rsidR="00392570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 xml:space="preserve">ou du secteur spécialisé en fonction du choix des personnes </w:t>
      </w:r>
    </w:p>
    <w:p w14:paraId="09CC4D85" w14:textId="40611F99" w:rsidR="003E3BD9" w:rsidRPr="00FD7588" w:rsidRDefault="003E3BD9" w:rsidP="00157B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7D78C3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Développe</w:t>
      </w:r>
      <w:r w:rsidR="00C940EB" w:rsidRPr="007D78C3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r </w:t>
      </w:r>
      <w:r w:rsidR="007D78C3" w:rsidRPr="007D78C3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et entretenir </w:t>
      </w:r>
      <w:r w:rsidRPr="007D78C3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un </w:t>
      </w:r>
      <w:r w:rsidRPr="007D78C3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réseau de partenaires</w:t>
      </w:r>
      <w:r w:rsidR="002C6FBE" w:rsidRPr="002C6FBE">
        <w:rPr>
          <w:rFonts w:ascii="Arial Narrow" w:eastAsiaTheme="minorEastAsia" w:hAnsi="Arial Narrow"/>
          <w:bCs/>
          <w:color w:val="002060"/>
          <w:kern w:val="24"/>
          <w:sz w:val="20"/>
          <w:szCs w:val="20"/>
          <w:lang w:eastAsia="fr-FR"/>
        </w:rPr>
        <w:t>.</w:t>
      </w:r>
    </w:p>
    <w:p w14:paraId="6905F4FD" w14:textId="77777777" w:rsidR="00FD7588" w:rsidRPr="0018120D" w:rsidRDefault="00FD7588" w:rsidP="00FD7588">
      <w:pPr>
        <w:spacing w:after="0" w:line="240" w:lineRule="auto"/>
        <w:ind w:left="1440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</w:p>
    <w:p w14:paraId="65AC5D12" w14:textId="54392B68" w:rsidR="00D22FD6" w:rsidRPr="00D514D2" w:rsidRDefault="00354443" w:rsidP="00FD7588">
      <w:pPr>
        <w:numPr>
          <w:ilvl w:val="0"/>
          <w:numId w:val="2"/>
        </w:numPr>
        <w:spacing w:before="120" w:after="0" w:line="240" w:lineRule="auto"/>
        <w:ind w:left="709"/>
        <w:contextualSpacing/>
        <w:jc w:val="both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28C21DDC">
        <w:rPr>
          <w:rFonts w:ascii="Arial Narrow" w:eastAsiaTheme="minorEastAsia" w:hAnsi="Arial Narrow"/>
          <w:b/>
          <w:bCs/>
          <w:color w:val="002060"/>
          <w:kern w:val="24"/>
          <w:sz w:val="20"/>
          <w:szCs w:val="20"/>
          <w:lang w:eastAsia="fr-FR"/>
        </w:rPr>
        <w:t xml:space="preserve">Gestion administrative : </w:t>
      </w:r>
      <w:r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prépar</w:t>
      </w:r>
      <w:r w:rsidR="007D78C3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er </w:t>
      </w:r>
      <w:r w:rsidR="00D514D2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logistique</w:t>
      </w:r>
      <w:r w:rsidR="007D78C3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ment ses</w:t>
      </w:r>
      <w:r w:rsidR="00D514D2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activité</w:t>
      </w:r>
      <w:r w:rsidR="007D78C3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s</w:t>
      </w:r>
      <w:r w:rsidR="00D514D2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et</w:t>
      </w:r>
      <w:r w:rsidR="00391A56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contribuer au</w:t>
      </w:r>
      <w:r w:rsidR="00D514D2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 xml:space="preserve"> </w:t>
      </w:r>
      <w:proofErr w:type="spellStart"/>
      <w:r w:rsidR="004008DE" w:rsidRPr="28C21DDC">
        <w:rPr>
          <w:rFonts w:ascii="Arial Narrow" w:eastAsiaTheme="minorEastAsia" w:hAnsi="Arial Narrow"/>
          <w:i/>
          <w:iCs/>
          <w:color w:val="002060"/>
          <w:kern w:val="24"/>
          <w:sz w:val="20"/>
          <w:szCs w:val="20"/>
          <w:lang w:eastAsia="fr-FR"/>
        </w:rPr>
        <w:t>reporting</w:t>
      </w:r>
      <w:proofErr w:type="spellEnd"/>
      <w:r w:rsidR="004008DE" w:rsidRPr="28C21DDC">
        <w:rPr>
          <w:rFonts w:ascii="Arial Narrow" w:eastAsiaTheme="minorEastAsia" w:hAnsi="Arial Narrow"/>
          <w:color w:val="002060"/>
          <w:kern w:val="24"/>
          <w:sz w:val="20"/>
          <w:szCs w:val="20"/>
          <w:lang w:eastAsia="fr-FR"/>
        </w:rPr>
        <w:t>.</w:t>
      </w:r>
    </w:p>
    <w:p w14:paraId="4CDA286A" w14:textId="79A94953" w:rsidR="00B42CCD" w:rsidRDefault="00B42CCD" w:rsidP="00B42CCD">
      <w:pPr>
        <w:spacing w:after="0" w:line="240" w:lineRule="auto"/>
        <w:contextualSpacing/>
        <w:rPr>
          <w:rFonts w:ascii="Arial Narrow" w:eastAsia="Times New Roman" w:hAnsi="Arial Narrow" w:cs="Times New Roman"/>
          <w:color w:val="002060"/>
          <w:sz w:val="16"/>
          <w:szCs w:val="16"/>
          <w:lang w:eastAsia="fr-FR"/>
        </w:rPr>
      </w:pPr>
    </w:p>
    <w:p w14:paraId="6E6EE432" w14:textId="77777777" w:rsidR="004E0F13" w:rsidRPr="00B42CCD" w:rsidRDefault="004E0F13" w:rsidP="00B42CCD">
      <w:pPr>
        <w:spacing w:after="0" w:line="240" w:lineRule="auto"/>
        <w:contextualSpacing/>
        <w:rPr>
          <w:rFonts w:ascii="Arial Narrow" w:eastAsia="Times New Roman" w:hAnsi="Arial Narrow" w:cs="Times New Roman"/>
          <w:color w:val="002060"/>
          <w:sz w:val="16"/>
          <w:szCs w:val="16"/>
          <w:lang w:eastAsia="fr-FR"/>
        </w:rPr>
      </w:pPr>
    </w:p>
    <w:p w14:paraId="684D42C5" w14:textId="5413943D" w:rsidR="002A58C7" w:rsidRPr="00D30C4F" w:rsidRDefault="00824A82" w:rsidP="002A58C7">
      <w:pPr>
        <w:rPr>
          <w:rFonts w:ascii="Arial Narrow" w:hAnsi="Arial Narrow"/>
          <w:b/>
          <w:color w:val="002060"/>
          <w:sz w:val="20"/>
          <w:szCs w:val="20"/>
          <w:u w:val="single"/>
        </w:rPr>
      </w:pPr>
      <w:r w:rsidRPr="00D30C4F">
        <w:rPr>
          <w:rFonts w:ascii="Arial Narrow" w:hAnsi="Arial Narrow"/>
          <w:b/>
          <w:color w:val="002060"/>
          <w:sz w:val="20"/>
          <w:szCs w:val="20"/>
          <w:u w:val="single"/>
        </w:rPr>
        <w:t xml:space="preserve">Profil </w:t>
      </w:r>
      <w:r w:rsidR="00B7030E">
        <w:rPr>
          <w:rFonts w:ascii="Arial Narrow" w:hAnsi="Arial Narrow"/>
          <w:b/>
          <w:color w:val="002060"/>
          <w:sz w:val="20"/>
          <w:szCs w:val="20"/>
          <w:u w:val="single"/>
        </w:rPr>
        <w:t>r</w:t>
      </w:r>
      <w:r w:rsidRPr="00D30C4F">
        <w:rPr>
          <w:rFonts w:ascii="Arial Narrow" w:hAnsi="Arial Narrow"/>
          <w:b/>
          <w:color w:val="002060"/>
          <w:sz w:val="20"/>
          <w:szCs w:val="20"/>
          <w:u w:val="single"/>
        </w:rPr>
        <w:t>echerché :</w:t>
      </w:r>
      <w:r w:rsidR="002A58C7" w:rsidRPr="00D30C4F">
        <w:rPr>
          <w:rFonts w:ascii="Arial Narrow" w:hAnsi="Arial Narrow"/>
          <w:b/>
          <w:color w:val="002060"/>
          <w:sz w:val="20"/>
          <w:szCs w:val="20"/>
          <w:u w:val="single"/>
        </w:rPr>
        <w:t xml:space="preserve"> </w:t>
      </w:r>
    </w:p>
    <w:p w14:paraId="5360503B" w14:textId="24CADDF6" w:rsidR="00C40A1C" w:rsidRDefault="00C40A1C" w:rsidP="00281A76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>
        <w:rPr>
          <w:rFonts w:ascii="Arial Narrow" w:hAnsi="Arial Narrow" w:cs="Calibri"/>
          <w:color w:val="002060"/>
          <w:sz w:val="20"/>
          <w:szCs w:val="20"/>
        </w:rPr>
        <w:t>Connaissances dans l’élaboration et la conduite de projet.</w:t>
      </w:r>
    </w:p>
    <w:p w14:paraId="77077EB7" w14:textId="785E43EA" w:rsidR="00C8516D" w:rsidRPr="00D30C4F" w:rsidRDefault="00C8516D" w:rsidP="00281A76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 w:rsidRPr="28C21DDC">
        <w:rPr>
          <w:rFonts w:ascii="Arial Narrow" w:hAnsi="Arial Narrow" w:cs="Calibri"/>
          <w:color w:val="002060"/>
          <w:sz w:val="20"/>
          <w:szCs w:val="20"/>
        </w:rPr>
        <w:t xml:space="preserve">Capacité d’écoute </w:t>
      </w:r>
      <w:r w:rsidR="00E41EAE" w:rsidRPr="28C21DDC">
        <w:rPr>
          <w:rFonts w:ascii="Arial Narrow" w:hAnsi="Arial Narrow" w:cs="Calibri"/>
          <w:color w:val="002060"/>
          <w:sz w:val="20"/>
          <w:szCs w:val="20"/>
        </w:rPr>
        <w:t>et fortes qualités relationnelles, bienveillance, disponibilité et sens des responsabilités.</w:t>
      </w:r>
    </w:p>
    <w:p w14:paraId="75953C0C" w14:textId="35D7AA5D" w:rsidR="00AB0438" w:rsidRPr="00D30C4F" w:rsidRDefault="00AB0438" w:rsidP="007407C3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 w:rsidRPr="28C21DDC">
        <w:rPr>
          <w:rFonts w:ascii="Arial Narrow" w:hAnsi="Arial Narrow" w:cs="Calibri"/>
          <w:color w:val="002060"/>
          <w:sz w:val="20"/>
          <w:szCs w:val="20"/>
        </w:rPr>
        <w:t>Autonomie, capacité d’initiative</w:t>
      </w:r>
      <w:r w:rsidR="00F90F68" w:rsidRPr="28C21DDC">
        <w:rPr>
          <w:rFonts w:ascii="Arial Narrow" w:hAnsi="Arial Narrow" w:cs="Calibri"/>
          <w:color w:val="002060"/>
          <w:sz w:val="20"/>
          <w:szCs w:val="20"/>
        </w:rPr>
        <w:t>s</w:t>
      </w:r>
      <w:r w:rsidR="00C8516D" w:rsidRPr="28C21DDC">
        <w:rPr>
          <w:rFonts w:ascii="Arial Narrow" w:hAnsi="Arial Narrow" w:cs="Calibri"/>
          <w:color w:val="002060"/>
          <w:sz w:val="20"/>
          <w:szCs w:val="20"/>
        </w:rPr>
        <w:t xml:space="preserve">, </w:t>
      </w:r>
      <w:r w:rsidR="00281A76" w:rsidRPr="28C21DDC">
        <w:rPr>
          <w:rFonts w:ascii="Arial Narrow" w:hAnsi="Arial Narrow" w:cs="Calibri"/>
          <w:color w:val="002060"/>
          <w:sz w:val="20"/>
          <w:szCs w:val="20"/>
        </w:rPr>
        <w:t>sens de l’organisation</w:t>
      </w:r>
      <w:r w:rsidR="00744B25">
        <w:rPr>
          <w:rFonts w:ascii="Arial Narrow" w:hAnsi="Arial Narrow" w:cs="Calibri"/>
          <w:color w:val="002060"/>
          <w:sz w:val="20"/>
          <w:szCs w:val="20"/>
        </w:rPr>
        <w:t>, g</w:t>
      </w:r>
      <w:r w:rsidR="00E41EAE" w:rsidRPr="28C21DDC">
        <w:rPr>
          <w:rFonts w:ascii="Arial Narrow" w:hAnsi="Arial Narrow" w:cs="Calibri"/>
          <w:color w:val="002060"/>
          <w:sz w:val="20"/>
          <w:szCs w:val="20"/>
        </w:rPr>
        <w:t>oût des dynamiques collectives</w:t>
      </w:r>
    </w:p>
    <w:p w14:paraId="792D8514" w14:textId="77777777" w:rsidR="00E41EAE" w:rsidRPr="00D30C4F" w:rsidRDefault="00E41EAE" w:rsidP="007407C3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 w:rsidRPr="00D30C4F">
        <w:rPr>
          <w:rFonts w:ascii="Arial Narrow" w:hAnsi="Arial Narrow" w:cs="Calibri"/>
          <w:color w:val="002060"/>
          <w:sz w:val="20"/>
          <w:szCs w:val="20"/>
        </w:rPr>
        <w:t>Capacité d’adaptation aux contextes et de prise de recul.</w:t>
      </w:r>
    </w:p>
    <w:p w14:paraId="62573FAF" w14:textId="17C719F7" w:rsidR="00AB0438" w:rsidRPr="00D30C4F" w:rsidRDefault="00AB0438" w:rsidP="00281A76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 w:rsidRPr="00D30C4F">
        <w:rPr>
          <w:rFonts w:ascii="Arial Narrow" w:hAnsi="Arial Narrow" w:cs="Calibri"/>
          <w:color w:val="002060"/>
          <w:sz w:val="20"/>
          <w:szCs w:val="20"/>
        </w:rPr>
        <w:t>Intérêt et</w:t>
      </w:r>
      <w:r w:rsidR="00F90F68">
        <w:rPr>
          <w:rFonts w:ascii="Arial Narrow" w:hAnsi="Arial Narrow" w:cs="Calibri"/>
          <w:color w:val="002060"/>
          <w:sz w:val="20"/>
          <w:szCs w:val="20"/>
        </w:rPr>
        <w:t xml:space="preserve"> expérience auprès de</w:t>
      </w:r>
      <w:r w:rsidR="00F06870" w:rsidRPr="00D30C4F">
        <w:rPr>
          <w:rFonts w:ascii="Arial Narrow" w:hAnsi="Arial Narrow" w:cs="Calibri"/>
          <w:color w:val="002060"/>
          <w:sz w:val="20"/>
          <w:szCs w:val="20"/>
        </w:rPr>
        <w:t xml:space="preserve"> public</w:t>
      </w:r>
      <w:r w:rsidR="00F90F68">
        <w:rPr>
          <w:rFonts w:ascii="Arial Narrow" w:hAnsi="Arial Narrow" w:cs="Calibri"/>
          <w:color w:val="002060"/>
          <w:sz w:val="20"/>
          <w:szCs w:val="20"/>
        </w:rPr>
        <w:t>s</w:t>
      </w:r>
      <w:r w:rsidR="00F06870" w:rsidRPr="00D30C4F">
        <w:rPr>
          <w:rFonts w:ascii="Arial Narrow" w:hAnsi="Arial Narrow" w:cs="Calibri"/>
          <w:color w:val="002060"/>
          <w:sz w:val="20"/>
          <w:szCs w:val="20"/>
        </w:rPr>
        <w:t xml:space="preserve"> en situation de </w:t>
      </w:r>
      <w:r w:rsidR="00C40A1C">
        <w:rPr>
          <w:rFonts w:ascii="Arial Narrow" w:hAnsi="Arial Narrow" w:cs="Calibri"/>
          <w:color w:val="002060"/>
          <w:sz w:val="20"/>
          <w:szCs w:val="20"/>
        </w:rPr>
        <w:t>handicap</w:t>
      </w:r>
      <w:r w:rsidR="00E41EAE" w:rsidRPr="00D30C4F">
        <w:rPr>
          <w:rFonts w:ascii="Arial Narrow" w:hAnsi="Arial Narrow" w:cs="Calibri"/>
          <w:color w:val="002060"/>
          <w:sz w:val="20"/>
          <w:szCs w:val="20"/>
        </w:rPr>
        <w:t>.</w:t>
      </w:r>
    </w:p>
    <w:p w14:paraId="4832FA4F" w14:textId="77777777" w:rsidR="002A58C7" w:rsidRDefault="002A58C7" w:rsidP="002A58C7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 w:rsidRPr="28C21DDC">
        <w:rPr>
          <w:rFonts w:ascii="Arial Narrow" w:hAnsi="Arial Narrow" w:cs="Calibri"/>
          <w:color w:val="002060"/>
          <w:sz w:val="20"/>
          <w:szCs w:val="20"/>
        </w:rPr>
        <w:t xml:space="preserve">Disposer </w:t>
      </w:r>
      <w:r w:rsidR="00F90F68" w:rsidRPr="28C21DDC">
        <w:rPr>
          <w:rFonts w:ascii="Arial Narrow" w:hAnsi="Arial Narrow" w:cs="Calibri"/>
          <w:color w:val="002060"/>
          <w:sz w:val="20"/>
          <w:szCs w:val="20"/>
        </w:rPr>
        <w:t>de qualités en communication, pédagogie, négociation et</w:t>
      </w:r>
      <w:r w:rsidR="00E41EAE" w:rsidRPr="28C21DDC">
        <w:rPr>
          <w:rFonts w:ascii="Arial Narrow" w:hAnsi="Arial Narrow" w:cs="Calibri"/>
          <w:color w:val="002060"/>
          <w:sz w:val="20"/>
          <w:szCs w:val="20"/>
        </w:rPr>
        <w:t xml:space="preserve"> diplomatie.</w:t>
      </w:r>
    </w:p>
    <w:p w14:paraId="66B98B74" w14:textId="77777777" w:rsidR="0020493D" w:rsidRPr="00DD75D3" w:rsidRDefault="0020493D" w:rsidP="002A58C7">
      <w:pPr>
        <w:pStyle w:val="Default"/>
        <w:numPr>
          <w:ilvl w:val="0"/>
          <w:numId w:val="7"/>
        </w:numPr>
        <w:rPr>
          <w:rFonts w:ascii="Arial Narrow" w:hAnsi="Arial Narrow" w:cs="Calibri"/>
          <w:color w:val="002060"/>
          <w:sz w:val="20"/>
          <w:szCs w:val="20"/>
        </w:rPr>
      </w:pPr>
      <w:r w:rsidRPr="00DD75D3">
        <w:rPr>
          <w:rFonts w:ascii="Arial Narrow" w:hAnsi="Arial Narrow" w:cs="Calibri"/>
          <w:color w:val="002060"/>
          <w:sz w:val="20"/>
          <w:szCs w:val="20"/>
        </w:rPr>
        <w:t>Maîtrise des outils de communication informatiques</w:t>
      </w:r>
    </w:p>
    <w:p w14:paraId="3C661EE8" w14:textId="2F35337F" w:rsidR="00202190" w:rsidRDefault="00202190">
      <w:pPr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</w:pPr>
    </w:p>
    <w:p w14:paraId="4C8D2637" w14:textId="53B75C8B" w:rsidR="00E51C07" w:rsidRPr="00D30C4F" w:rsidRDefault="002A58C7" w:rsidP="00E51C07">
      <w:pPr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</w:pPr>
      <w:r w:rsidRPr="00D30C4F"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  <w:t>Formation/Expérience :</w:t>
      </w:r>
    </w:p>
    <w:p w14:paraId="5C878C8D" w14:textId="2DAF8B2D" w:rsidR="002A58C7" w:rsidRDefault="002A58C7" w:rsidP="28C21DDC">
      <w:pPr>
        <w:rPr>
          <w:rFonts w:ascii="Arial Narrow" w:hAnsi="Arial Narrow" w:cs="Calibri"/>
          <w:color w:val="002060"/>
          <w:sz w:val="20"/>
          <w:szCs w:val="20"/>
        </w:rPr>
      </w:pPr>
      <w:r w:rsidRPr="28C21DDC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Niveau</w:t>
      </w:r>
      <w:r w:rsidR="00F90F68" w:rsidRPr="28C21DDC">
        <w:rPr>
          <w:rFonts w:ascii="Arial Narrow" w:hAnsi="Arial Narrow" w:cs="Calibri"/>
          <w:color w:val="002060"/>
          <w:sz w:val="20"/>
          <w:szCs w:val="20"/>
        </w:rPr>
        <w:t xml:space="preserve"> Bac + 2/3</w:t>
      </w:r>
      <w:r w:rsidR="00AC2B5D" w:rsidRPr="28C21DDC">
        <w:rPr>
          <w:rFonts w:ascii="Arial Narrow" w:hAnsi="Arial Narrow" w:cs="Calibri"/>
          <w:color w:val="002060"/>
          <w:sz w:val="20"/>
          <w:szCs w:val="20"/>
        </w:rPr>
        <w:t xml:space="preserve"> et</w:t>
      </w:r>
      <w:r w:rsidRPr="28C21DDC">
        <w:rPr>
          <w:rFonts w:ascii="Arial Narrow" w:hAnsi="Arial Narrow" w:cs="Calibri"/>
          <w:color w:val="002060"/>
          <w:sz w:val="20"/>
          <w:szCs w:val="20"/>
        </w:rPr>
        <w:t xml:space="preserve"> une expérience professionnelle </w:t>
      </w:r>
      <w:r w:rsidR="00AC2B5D" w:rsidRPr="28C21DDC">
        <w:rPr>
          <w:rFonts w:ascii="Arial Narrow" w:hAnsi="Arial Narrow" w:cs="Calibri"/>
          <w:color w:val="002060"/>
          <w:sz w:val="20"/>
          <w:szCs w:val="20"/>
        </w:rPr>
        <w:t>de 3 ans 5 ans.</w:t>
      </w:r>
    </w:p>
    <w:p w14:paraId="427B0B93" w14:textId="5B1FC0FA" w:rsidR="00744B25" w:rsidRDefault="00744B25" w:rsidP="28C21DDC">
      <w:pPr>
        <w:rPr>
          <w:rFonts w:ascii="Arial Narrow" w:hAnsi="Arial Narrow" w:cs="Calibri"/>
          <w:color w:val="002060"/>
          <w:sz w:val="20"/>
          <w:szCs w:val="20"/>
        </w:rPr>
      </w:pPr>
      <w:r>
        <w:rPr>
          <w:rFonts w:ascii="Arial Narrow" w:hAnsi="Arial Narrow" w:cs="Calibri"/>
          <w:color w:val="002060"/>
          <w:sz w:val="20"/>
          <w:szCs w:val="20"/>
        </w:rPr>
        <w:t xml:space="preserve">Permis de conduire </w:t>
      </w:r>
    </w:p>
    <w:p w14:paraId="2F82D994" w14:textId="77777777" w:rsidR="00A50749" w:rsidRPr="00D30C4F" w:rsidRDefault="00A50749" w:rsidP="00331D06">
      <w:pPr>
        <w:rPr>
          <w:rFonts w:ascii="Arial Narrow" w:hAnsi="Arial Narrow" w:cs="Calibri"/>
          <w:color w:val="002060"/>
          <w:sz w:val="20"/>
          <w:szCs w:val="20"/>
        </w:rPr>
      </w:pPr>
    </w:p>
    <w:p w14:paraId="3C518446" w14:textId="77777777" w:rsidR="00824A82" w:rsidRPr="00D30C4F" w:rsidRDefault="00824A82">
      <w:pPr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</w:pPr>
      <w:r w:rsidRPr="00D30C4F"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  <w:t>Statut :</w:t>
      </w:r>
    </w:p>
    <w:p w14:paraId="1E4C40A2" w14:textId="02BE8B6F" w:rsidR="00516794" w:rsidRPr="006F5ABB" w:rsidRDefault="00AC2B5D" w:rsidP="00D30C4F">
      <w:pPr>
        <w:pStyle w:val="Default"/>
        <w:rPr>
          <w:rFonts w:ascii="Arial Narrow" w:hAnsi="Arial Narrow" w:cs="Calibri"/>
          <w:color w:val="002060"/>
          <w:sz w:val="20"/>
          <w:szCs w:val="20"/>
        </w:rPr>
      </w:pPr>
      <w:r w:rsidRPr="006F5ABB">
        <w:rPr>
          <w:rFonts w:ascii="Arial Narrow" w:hAnsi="Arial Narrow" w:cs="Calibri"/>
          <w:color w:val="002060"/>
          <w:sz w:val="20"/>
          <w:szCs w:val="20"/>
        </w:rPr>
        <w:t>CD</w:t>
      </w:r>
      <w:r w:rsidR="002F33F0" w:rsidRPr="006F5ABB">
        <w:rPr>
          <w:rFonts w:ascii="Arial Narrow" w:hAnsi="Arial Narrow" w:cs="Calibri"/>
          <w:color w:val="002060"/>
          <w:sz w:val="20"/>
          <w:szCs w:val="20"/>
        </w:rPr>
        <w:t>I</w:t>
      </w:r>
      <w:r w:rsidR="00F06870" w:rsidRPr="006F5ABB">
        <w:rPr>
          <w:rFonts w:ascii="Arial Narrow" w:hAnsi="Arial Narrow" w:cs="Calibri"/>
          <w:color w:val="002060"/>
          <w:sz w:val="20"/>
          <w:szCs w:val="20"/>
        </w:rPr>
        <w:t xml:space="preserve"> à temps </w:t>
      </w:r>
      <w:r w:rsidRPr="006F5ABB">
        <w:rPr>
          <w:rFonts w:ascii="Arial Narrow" w:hAnsi="Arial Narrow" w:cs="Calibri"/>
          <w:color w:val="002060"/>
          <w:sz w:val="20"/>
          <w:szCs w:val="20"/>
        </w:rPr>
        <w:t>plein</w:t>
      </w:r>
      <w:r w:rsidR="00F35C70" w:rsidRPr="006F5ABB">
        <w:rPr>
          <w:rFonts w:ascii="Arial Narrow" w:hAnsi="Arial Narrow" w:cs="Calibri"/>
          <w:color w:val="002060"/>
          <w:sz w:val="20"/>
          <w:szCs w:val="20"/>
        </w:rPr>
        <w:t>.</w:t>
      </w:r>
    </w:p>
    <w:p w14:paraId="2872316A" w14:textId="3A1772D1" w:rsidR="00392570" w:rsidRPr="006F5ABB" w:rsidRDefault="00392570" w:rsidP="00392570">
      <w:pPr>
        <w:jc w:val="both"/>
        <w:rPr>
          <w:rFonts w:ascii="Arial Narrow" w:hAnsi="Arial Narrow" w:cs="Calibri"/>
          <w:color w:val="002060"/>
          <w:sz w:val="20"/>
          <w:szCs w:val="20"/>
        </w:rPr>
      </w:pPr>
      <w:r w:rsidRPr="006F5ABB">
        <w:rPr>
          <w:rFonts w:ascii="Arial Narrow" w:hAnsi="Arial Narrow" w:cs="Calibri"/>
          <w:color w:val="002060"/>
          <w:sz w:val="20"/>
          <w:szCs w:val="20"/>
        </w:rPr>
        <w:t>Le professionnel recruté bénéficiera d’une formation de 150 heures (+ 70 heures de stage) organisée par le CNAM Nouvelle-Aquitaine</w:t>
      </w:r>
      <w:r w:rsidR="00744B25" w:rsidRPr="006F5ABB">
        <w:rPr>
          <w:rFonts w:ascii="Arial Narrow" w:hAnsi="Arial Narrow" w:cs="Calibri"/>
          <w:color w:val="002060"/>
          <w:sz w:val="20"/>
          <w:szCs w:val="20"/>
        </w:rPr>
        <w:t xml:space="preserve"> (Certification CC158)   </w:t>
      </w:r>
      <w:r w:rsidRPr="006F5ABB">
        <w:rPr>
          <w:rFonts w:ascii="Arial Narrow" w:hAnsi="Arial Narrow" w:cs="Calibri"/>
          <w:color w:val="002060"/>
          <w:sz w:val="20"/>
          <w:szCs w:val="20"/>
        </w:rPr>
        <w:t xml:space="preserve">Elle se déroulera entre mars et décembre 2023. </w:t>
      </w:r>
    </w:p>
    <w:p w14:paraId="49B9DA93" w14:textId="2B250E55" w:rsidR="00D30C4F" w:rsidRPr="00D30C4F" w:rsidRDefault="00744B25" w:rsidP="00A50749">
      <w:pPr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  </w:t>
      </w:r>
    </w:p>
    <w:p w14:paraId="7A031F3A" w14:textId="7AC9EB73" w:rsidR="00824A82" w:rsidRPr="00D30C4F" w:rsidRDefault="00824A82">
      <w:pPr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</w:pPr>
      <w:r w:rsidRPr="00D30C4F"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  <w:t>Candidature à envoyer</w:t>
      </w:r>
      <w:r w:rsidR="00454DDF"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  <w:t xml:space="preserve"> avant </w:t>
      </w:r>
      <w:r w:rsidR="005B7F01"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  <w:t xml:space="preserve">le </w:t>
      </w:r>
      <w:r w:rsidR="00392570">
        <w:rPr>
          <w:rFonts w:ascii="Arial Narrow" w:eastAsia="Times New Roman" w:hAnsi="Arial Narrow" w:cs="Times New Roman"/>
          <w:b/>
          <w:color w:val="002060"/>
          <w:sz w:val="20"/>
          <w:szCs w:val="20"/>
          <w:u w:val="single"/>
          <w:lang w:eastAsia="fr-FR"/>
        </w:rPr>
        <w:t>15/01/2023</w:t>
      </w:r>
    </w:p>
    <w:p w14:paraId="64B79D35" w14:textId="544DC4C2" w:rsidR="00824A82" w:rsidRDefault="0096162D" w:rsidP="00D30C4F">
      <w:pPr>
        <w:spacing w:after="0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  <w:r w:rsidRPr="00D30C4F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Par</w:t>
      </w:r>
      <w:r w:rsidR="00F06870" w:rsidRPr="00D30C4F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 courriel à l’adresse suiva</w:t>
      </w:r>
      <w:r w:rsidR="00392570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 xml:space="preserve">nte : </w:t>
      </w:r>
      <w:r w:rsidRPr="0096162D"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  <w:t>s.monteil@appv87.org</w:t>
      </w:r>
    </w:p>
    <w:p w14:paraId="45E82C65" w14:textId="42020D5C" w:rsidR="00F35C70" w:rsidRDefault="00F35C70" w:rsidP="00D30C4F">
      <w:pPr>
        <w:spacing w:after="0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</w:p>
    <w:p w14:paraId="63C74961" w14:textId="77777777" w:rsidR="00F35C70" w:rsidRPr="00D30C4F" w:rsidRDefault="00F35C70" w:rsidP="00D30C4F">
      <w:pPr>
        <w:spacing w:after="0"/>
        <w:rPr>
          <w:rFonts w:ascii="Arial Narrow" w:eastAsia="Times New Roman" w:hAnsi="Arial Narrow" w:cs="Times New Roman"/>
          <w:color w:val="002060"/>
          <w:sz w:val="20"/>
          <w:szCs w:val="20"/>
          <w:lang w:eastAsia="fr-FR"/>
        </w:rPr>
      </w:pPr>
    </w:p>
    <w:sectPr w:rsidR="00F35C70" w:rsidRPr="00D30C4F" w:rsidSect="00F35C70">
      <w:headerReference w:type="default" r:id="rId8"/>
      <w:footerReference w:type="default" r:id="rId9"/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E54E" w14:textId="77777777" w:rsidR="00862A7C" w:rsidRDefault="00862A7C" w:rsidP="00947F11">
      <w:pPr>
        <w:spacing w:after="0" w:line="240" w:lineRule="auto"/>
      </w:pPr>
      <w:r>
        <w:separator/>
      </w:r>
    </w:p>
  </w:endnote>
  <w:endnote w:type="continuationSeparator" w:id="0">
    <w:p w14:paraId="551DA76D" w14:textId="77777777" w:rsidR="00862A7C" w:rsidRDefault="00862A7C" w:rsidP="009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382712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725B965A" w14:textId="77777777" w:rsidR="00202190" w:rsidRDefault="00202190" w:rsidP="00D03FF2">
        <w:pPr>
          <w:pStyle w:val="Pieddepage"/>
          <w:ind w:right="-1"/>
          <w:jc w:val="right"/>
        </w:pPr>
      </w:p>
      <w:p w14:paraId="2CFCBEEA" w14:textId="5EC623E3" w:rsidR="00947F11" w:rsidRPr="00D03FF2" w:rsidRDefault="00D03FF2" w:rsidP="00D03FF2">
        <w:pPr>
          <w:pStyle w:val="Pieddepage"/>
          <w:ind w:right="-1"/>
          <w:jc w:val="right"/>
          <w:rPr>
            <w:color w:val="002060"/>
          </w:rPr>
        </w:pPr>
        <w:r w:rsidRPr="00947F11">
          <w:rPr>
            <w:color w:val="002060"/>
          </w:rPr>
          <w:fldChar w:fldCharType="begin"/>
        </w:r>
        <w:r w:rsidRPr="00947F11">
          <w:rPr>
            <w:color w:val="002060"/>
          </w:rPr>
          <w:instrText>PAGE   \* MERGEFORMAT</w:instrText>
        </w:r>
        <w:r w:rsidRPr="00947F11">
          <w:rPr>
            <w:color w:val="002060"/>
          </w:rPr>
          <w:fldChar w:fldCharType="separate"/>
        </w:r>
        <w:r>
          <w:rPr>
            <w:color w:val="002060"/>
          </w:rPr>
          <w:t>1</w:t>
        </w:r>
        <w:r w:rsidRPr="00947F11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84D1" w14:textId="77777777" w:rsidR="00862A7C" w:rsidRDefault="00862A7C" w:rsidP="00947F11">
      <w:pPr>
        <w:spacing w:after="0" w:line="240" w:lineRule="auto"/>
      </w:pPr>
      <w:r>
        <w:separator/>
      </w:r>
    </w:p>
  </w:footnote>
  <w:footnote w:type="continuationSeparator" w:id="0">
    <w:p w14:paraId="7DF6FE9F" w14:textId="77777777" w:rsidR="00862A7C" w:rsidRDefault="00862A7C" w:rsidP="0094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  <w:insideH w:val="single" w:sz="12" w:space="0" w:color="FFC000"/>
        <w:insideV w:val="single" w:sz="12" w:space="0" w:color="FFC000"/>
      </w:tblBorders>
      <w:tblLayout w:type="fixed"/>
      <w:tblLook w:val="04A0" w:firstRow="1" w:lastRow="0" w:firstColumn="1" w:lastColumn="0" w:noHBand="0" w:noVBand="1"/>
    </w:tblPr>
    <w:tblGrid>
      <w:gridCol w:w="4520"/>
      <w:gridCol w:w="2836"/>
      <w:gridCol w:w="3386"/>
    </w:tblGrid>
    <w:tr w:rsidR="00F35C70" w14:paraId="51D49D7D" w14:textId="77777777" w:rsidTr="00E930E3">
      <w:tc>
        <w:tcPr>
          <w:tcW w:w="2104" w:type="pct"/>
          <w:vMerge w:val="restart"/>
        </w:tcPr>
        <w:tbl>
          <w:tblPr>
            <w:tblStyle w:val="Grilledutableau"/>
            <w:tblW w:w="639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396"/>
          </w:tblGrid>
          <w:tr w:rsidR="002F3D6A" w14:paraId="4D89A2CD" w14:textId="77777777" w:rsidTr="00633A9F">
            <w:tc>
              <w:tcPr>
                <w:tcW w:w="6396" w:type="dxa"/>
              </w:tcPr>
              <w:p w14:paraId="31D18289" w14:textId="47264431" w:rsidR="002F3D6A" w:rsidRDefault="00162EEE" w:rsidP="00E930E3">
                <w:pPr>
                  <w:spacing w:before="240"/>
                  <w:rPr>
                    <w:rFonts w:ascii="Arial Narrow" w:hAnsi="Arial Narrow"/>
                    <w:color w:val="002060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color w:val="002060"/>
                  </w:rPr>
                  <w:drawing>
                    <wp:anchor distT="0" distB="0" distL="114300" distR="114300" simplePos="0" relativeHeight="251658240" behindDoc="1" locked="0" layoutInCell="1" allowOverlap="1" wp14:anchorId="5613FEA7" wp14:editId="756F41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149860</wp:posOffset>
                      </wp:positionV>
                      <wp:extent cx="2503530" cy="875665"/>
                      <wp:effectExtent l="0" t="0" r="0" b="635"/>
                      <wp:wrapTopAndBottom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3530" cy="8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A68AB72" w14:textId="77777777" w:rsidR="00F35C70" w:rsidRDefault="00F35C70" w:rsidP="00F35C70"/>
      </w:tc>
      <w:tc>
        <w:tcPr>
          <w:tcW w:w="1320" w:type="pct"/>
          <w:vMerge w:val="restart"/>
        </w:tcPr>
        <w:p w14:paraId="5C86094E" w14:textId="77777777" w:rsidR="00F35C70" w:rsidRPr="00C8516D" w:rsidRDefault="00F35C70" w:rsidP="00F35C70">
          <w:pPr>
            <w:spacing w:before="120"/>
            <w:jc w:val="center"/>
            <w:rPr>
              <w:rFonts w:ascii="Arial Narrow" w:hAnsi="Arial Narrow"/>
              <w:color w:val="002060"/>
              <w:sz w:val="24"/>
              <w:szCs w:val="24"/>
              <w:u w:val="single"/>
            </w:rPr>
          </w:pPr>
          <w:r w:rsidRPr="00C8516D">
            <w:rPr>
              <w:rFonts w:ascii="Arial Narrow" w:hAnsi="Arial Narrow"/>
              <w:color w:val="002060"/>
              <w:sz w:val="24"/>
              <w:szCs w:val="24"/>
              <w:u w:val="single"/>
            </w:rPr>
            <w:t>Poste à pourvoir :</w:t>
          </w:r>
        </w:p>
        <w:p w14:paraId="1D1FEDD3" w14:textId="77777777" w:rsidR="00F35C70" w:rsidRPr="00C8516D" w:rsidRDefault="00F35C70" w:rsidP="00F35C70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C8516D">
            <w:rPr>
              <w:rFonts w:ascii="Arial Narrow" w:hAnsi="Arial Narrow"/>
              <w:color w:val="002060"/>
              <w:sz w:val="24"/>
              <w:szCs w:val="24"/>
            </w:rPr>
            <w:t>Assistant</w:t>
          </w:r>
          <w:r>
            <w:rPr>
              <w:rFonts w:ascii="Arial Narrow" w:hAnsi="Arial Narrow"/>
              <w:color w:val="002060"/>
              <w:sz w:val="24"/>
              <w:szCs w:val="24"/>
            </w:rPr>
            <w:t>·e</w:t>
          </w:r>
          <w:proofErr w:type="spellEnd"/>
          <w:r>
            <w:rPr>
              <w:rFonts w:ascii="Arial Narrow" w:hAnsi="Arial Narrow"/>
              <w:color w:val="002060"/>
              <w:sz w:val="24"/>
              <w:szCs w:val="24"/>
            </w:rPr>
            <w:t xml:space="preserve"> </w:t>
          </w:r>
          <w:r w:rsidRPr="0071193B">
            <w:rPr>
              <w:rFonts w:ascii="Arial Narrow" w:hAnsi="Arial Narrow"/>
              <w:color w:val="002060"/>
              <w:sz w:val="24"/>
              <w:szCs w:val="24"/>
            </w:rPr>
            <w:t>au</w:t>
          </w:r>
          <w:r>
            <w:rPr>
              <w:rFonts w:ascii="Arial Narrow" w:hAnsi="Arial Narrow"/>
              <w:color w:val="002060"/>
              <w:sz w:val="24"/>
              <w:szCs w:val="24"/>
            </w:rPr>
            <w:t>x Projet et</w:t>
          </w:r>
          <w:r w:rsidRPr="00C8516D">
            <w:rPr>
              <w:rFonts w:ascii="Arial Narrow" w:hAnsi="Arial Narrow"/>
              <w:color w:val="002060"/>
              <w:sz w:val="24"/>
              <w:szCs w:val="24"/>
            </w:rPr>
            <w:t xml:space="preserve"> Parcours de Vie (H/F)</w:t>
          </w:r>
          <w:r>
            <w:rPr>
              <w:rFonts w:ascii="Arial Narrow" w:hAnsi="Arial Narrow"/>
              <w:color w:val="002060"/>
              <w:sz w:val="24"/>
              <w:szCs w:val="24"/>
            </w:rPr>
            <w:t xml:space="preserve"> - APPV</w:t>
          </w:r>
        </w:p>
      </w:tc>
      <w:tc>
        <w:tcPr>
          <w:tcW w:w="1576" w:type="pct"/>
        </w:tcPr>
        <w:p w14:paraId="6CF36E1F" w14:textId="14948E77" w:rsidR="00F35C70" w:rsidRPr="00C8516D" w:rsidRDefault="00744B25" w:rsidP="00F35C70">
          <w:pPr>
            <w:spacing w:before="60" w:after="60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HAUTE-VIENNE</w:t>
          </w:r>
        </w:p>
      </w:tc>
    </w:tr>
    <w:tr w:rsidR="00F35C70" w14:paraId="534AE354" w14:textId="77777777" w:rsidTr="00E930E3">
      <w:tc>
        <w:tcPr>
          <w:tcW w:w="2104" w:type="pct"/>
          <w:vMerge/>
        </w:tcPr>
        <w:p w14:paraId="64AA928F" w14:textId="77777777" w:rsidR="00F35C70" w:rsidRDefault="00F35C70" w:rsidP="00F35C70"/>
      </w:tc>
      <w:tc>
        <w:tcPr>
          <w:tcW w:w="1320" w:type="pct"/>
          <w:vMerge/>
        </w:tcPr>
        <w:p w14:paraId="7EC56318" w14:textId="77777777" w:rsidR="00F35C70" w:rsidRPr="00C8516D" w:rsidRDefault="00F35C70" w:rsidP="00F35C70">
          <w:pPr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576" w:type="pct"/>
        </w:tcPr>
        <w:p w14:paraId="0563734C" w14:textId="5E652E52" w:rsidR="00F35C70" w:rsidRPr="00C8516D" w:rsidRDefault="00F35C70" w:rsidP="00E930E3">
          <w:pPr>
            <w:spacing w:before="60" w:after="60"/>
            <w:jc w:val="center"/>
            <w:rPr>
              <w:rFonts w:ascii="Arial Narrow" w:hAnsi="Arial Narrow"/>
              <w:color w:val="002060"/>
              <w:sz w:val="24"/>
              <w:szCs w:val="24"/>
            </w:rPr>
          </w:pPr>
          <w:r w:rsidRPr="00C8516D">
            <w:rPr>
              <w:rFonts w:ascii="Arial Narrow" w:hAnsi="Arial Narrow"/>
              <w:color w:val="002060"/>
              <w:sz w:val="24"/>
              <w:szCs w:val="24"/>
            </w:rPr>
            <w:t>Diffusé le</w:t>
          </w:r>
          <w:r>
            <w:rPr>
              <w:rFonts w:ascii="Arial Narrow" w:hAnsi="Arial Narrow"/>
              <w:color w:val="002060"/>
              <w:sz w:val="24"/>
              <w:szCs w:val="24"/>
            </w:rPr>
            <w:t xml:space="preserve"> : </w:t>
          </w:r>
          <w:r w:rsidR="00744B25">
            <w:rPr>
              <w:rFonts w:ascii="Arial Narrow" w:hAnsi="Arial Narrow"/>
              <w:color w:val="002060"/>
              <w:sz w:val="24"/>
              <w:szCs w:val="24"/>
            </w:rPr>
            <w:t>28/12/2022</w:t>
          </w:r>
        </w:p>
      </w:tc>
    </w:tr>
    <w:tr w:rsidR="00F35C70" w14:paraId="6D8C3C5B" w14:textId="77777777" w:rsidTr="00E930E3">
      <w:tc>
        <w:tcPr>
          <w:tcW w:w="2104" w:type="pct"/>
          <w:vMerge/>
        </w:tcPr>
        <w:p w14:paraId="7AFFFA9C" w14:textId="77777777" w:rsidR="00F35C70" w:rsidRDefault="00F35C70" w:rsidP="00F35C70"/>
      </w:tc>
      <w:tc>
        <w:tcPr>
          <w:tcW w:w="1320" w:type="pct"/>
          <w:vMerge/>
        </w:tcPr>
        <w:p w14:paraId="493E1E7E" w14:textId="77777777" w:rsidR="00F35C70" w:rsidRPr="00C8516D" w:rsidRDefault="00F35C70" w:rsidP="00F35C70">
          <w:pPr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576" w:type="pct"/>
        </w:tcPr>
        <w:p w14:paraId="6F24B04C" w14:textId="6E76649B" w:rsidR="005F5E10" w:rsidRPr="00C8516D" w:rsidRDefault="00F35C70" w:rsidP="00E930E3">
          <w:pPr>
            <w:spacing w:before="60" w:after="60"/>
            <w:jc w:val="center"/>
            <w:rPr>
              <w:rFonts w:ascii="Arial Narrow" w:hAnsi="Arial Narrow"/>
              <w:color w:val="002060"/>
              <w:sz w:val="24"/>
              <w:szCs w:val="24"/>
            </w:rPr>
          </w:pPr>
          <w:r>
            <w:rPr>
              <w:rFonts w:ascii="Arial Narrow" w:hAnsi="Arial Narrow"/>
              <w:color w:val="002060"/>
              <w:sz w:val="24"/>
              <w:szCs w:val="24"/>
            </w:rPr>
            <w:t xml:space="preserve"> </w:t>
          </w:r>
          <w:r w:rsidR="005F5E10">
            <w:rPr>
              <w:rFonts w:ascii="Arial Narrow" w:hAnsi="Arial Narrow"/>
              <w:color w:val="002060"/>
              <w:sz w:val="24"/>
              <w:szCs w:val="24"/>
            </w:rPr>
            <w:t xml:space="preserve">Poste à pourvoir </w:t>
          </w:r>
          <w:r w:rsidR="005F4011">
            <w:rPr>
              <w:rFonts w:ascii="Arial Narrow" w:hAnsi="Arial Narrow"/>
              <w:color w:val="002060"/>
              <w:sz w:val="24"/>
              <w:szCs w:val="24"/>
            </w:rPr>
            <w:t>dès que possible</w:t>
          </w:r>
        </w:p>
      </w:tc>
    </w:tr>
  </w:tbl>
  <w:p w14:paraId="4CF287DD" w14:textId="77777777" w:rsidR="00F35C70" w:rsidRDefault="00F35C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8C5"/>
    <w:multiLevelType w:val="hybridMultilevel"/>
    <w:tmpl w:val="477E207C"/>
    <w:lvl w:ilvl="0" w:tplc="A0A2F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C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E6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E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2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CC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5209A3"/>
    <w:multiLevelType w:val="hybridMultilevel"/>
    <w:tmpl w:val="BA6EA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0C6"/>
    <w:multiLevelType w:val="hybridMultilevel"/>
    <w:tmpl w:val="598E036A"/>
    <w:lvl w:ilvl="0" w:tplc="77DA6F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705"/>
    <w:multiLevelType w:val="hybridMultilevel"/>
    <w:tmpl w:val="93327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3099"/>
    <w:multiLevelType w:val="hybridMultilevel"/>
    <w:tmpl w:val="5316020A"/>
    <w:lvl w:ilvl="0" w:tplc="738AE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4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85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C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8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CA76B4"/>
    <w:multiLevelType w:val="hybridMultilevel"/>
    <w:tmpl w:val="C96240E2"/>
    <w:lvl w:ilvl="0" w:tplc="581A5D5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D3CCF"/>
    <w:multiLevelType w:val="hybridMultilevel"/>
    <w:tmpl w:val="BAD4FA5A"/>
    <w:lvl w:ilvl="0" w:tplc="7C4250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C188F"/>
    <w:multiLevelType w:val="hybridMultilevel"/>
    <w:tmpl w:val="57C6D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229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8E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3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8B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E80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C4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66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0AA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15842316">
    <w:abstractNumId w:val="0"/>
  </w:num>
  <w:num w:numId="2" w16cid:durableId="1180463980">
    <w:abstractNumId w:val="7"/>
  </w:num>
  <w:num w:numId="3" w16cid:durableId="1897738178">
    <w:abstractNumId w:val="4"/>
  </w:num>
  <w:num w:numId="4" w16cid:durableId="2043631705">
    <w:abstractNumId w:val="5"/>
  </w:num>
  <w:num w:numId="5" w16cid:durableId="96609867">
    <w:abstractNumId w:val="6"/>
  </w:num>
  <w:num w:numId="6" w16cid:durableId="631524416">
    <w:abstractNumId w:val="2"/>
  </w:num>
  <w:num w:numId="7" w16cid:durableId="1872068408">
    <w:abstractNumId w:val="3"/>
  </w:num>
  <w:num w:numId="8" w16cid:durableId="172707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2"/>
    <w:rsid w:val="00027913"/>
    <w:rsid w:val="000446ED"/>
    <w:rsid w:val="0004492B"/>
    <w:rsid w:val="000625F5"/>
    <w:rsid w:val="00077433"/>
    <w:rsid w:val="000A155D"/>
    <w:rsid w:val="000A61FB"/>
    <w:rsid w:val="000A69C3"/>
    <w:rsid w:val="000B4987"/>
    <w:rsid w:val="000D3323"/>
    <w:rsid w:val="000D3551"/>
    <w:rsid w:val="000F7DB1"/>
    <w:rsid w:val="00101CDB"/>
    <w:rsid w:val="00105CD4"/>
    <w:rsid w:val="00120711"/>
    <w:rsid w:val="00153AE2"/>
    <w:rsid w:val="00157B5B"/>
    <w:rsid w:val="00162E2F"/>
    <w:rsid w:val="00162EEE"/>
    <w:rsid w:val="00172F2E"/>
    <w:rsid w:val="0018120D"/>
    <w:rsid w:val="00196FDD"/>
    <w:rsid w:val="001B179A"/>
    <w:rsid w:val="001B4664"/>
    <w:rsid w:val="001C6AB6"/>
    <w:rsid w:val="001D2689"/>
    <w:rsid w:val="001D7B36"/>
    <w:rsid w:val="001F11D2"/>
    <w:rsid w:val="00202190"/>
    <w:rsid w:val="0020493D"/>
    <w:rsid w:val="00215C68"/>
    <w:rsid w:val="00215F58"/>
    <w:rsid w:val="002352A2"/>
    <w:rsid w:val="00237C87"/>
    <w:rsid w:val="002447FF"/>
    <w:rsid w:val="002452CF"/>
    <w:rsid w:val="00262C73"/>
    <w:rsid w:val="00281A76"/>
    <w:rsid w:val="002A58C7"/>
    <w:rsid w:val="002C5B93"/>
    <w:rsid w:val="002C6FBE"/>
    <w:rsid w:val="002D74FF"/>
    <w:rsid w:val="002E223E"/>
    <w:rsid w:val="002F1C64"/>
    <w:rsid w:val="002F2597"/>
    <w:rsid w:val="002F33F0"/>
    <w:rsid w:val="002F3D6A"/>
    <w:rsid w:val="00307094"/>
    <w:rsid w:val="00307E30"/>
    <w:rsid w:val="00316AF2"/>
    <w:rsid w:val="0032236E"/>
    <w:rsid w:val="003230AC"/>
    <w:rsid w:val="00331D06"/>
    <w:rsid w:val="00354443"/>
    <w:rsid w:val="00365DA3"/>
    <w:rsid w:val="00376E66"/>
    <w:rsid w:val="00391A56"/>
    <w:rsid w:val="00392570"/>
    <w:rsid w:val="003A02DA"/>
    <w:rsid w:val="003A0377"/>
    <w:rsid w:val="003A290C"/>
    <w:rsid w:val="003B2006"/>
    <w:rsid w:val="003C4511"/>
    <w:rsid w:val="003D234A"/>
    <w:rsid w:val="003D28F1"/>
    <w:rsid w:val="003D4825"/>
    <w:rsid w:val="003E26E0"/>
    <w:rsid w:val="003E2CFB"/>
    <w:rsid w:val="003E3BD9"/>
    <w:rsid w:val="003E72A1"/>
    <w:rsid w:val="004008DE"/>
    <w:rsid w:val="0042287D"/>
    <w:rsid w:val="00454DDF"/>
    <w:rsid w:val="00462BB6"/>
    <w:rsid w:val="00464A1A"/>
    <w:rsid w:val="00493C0E"/>
    <w:rsid w:val="004B0873"/>
    <w:rsid w:val="004B5724"/>
    <w:rsid w:val="004B5BAD"/>
    <w:rsid w:val="004B7FF0"/>
    <w:rsid w:val="004D5E17"/>
    <w:rsid w:val="004E0F13"/>
    <w:rsid w:val="004E1AEA"/>
    <w:rsid w:val="00500192"/>
    <w:rsid w:val="00512918"/>
    <w:rsid w:val="00516794"/>
    <w:rsid w:val="005175F5"/>
    <w:rsid w:val="00535893"/>
    <w:rsid w:val="005441AD"/>
    <w:rsid w:val="005533AF"/>
    <w:rsid w:val="00567B34"/>
    <w:rsid w:val="00577B05"/>
    <w:rsid w:val="005803AB"/>
    <w:rsid w:val="00581B37"/>
    <w:rsid w:val="00582395"/>
    <w:rsid w:val="00590A90"/>
    <w:rsid w:val="005A6344"/>
    <w:rsid w:val="005B7F01"/>
    <w:rsid w:val="005D2C6E"/>
    <w:rsid w:val="005F3BF7"/>
    <w:rsid w:val="005F4011"/>
    <w:rsid w:val="005F5E10"/>
    <w:rsid w:val="00602B58"/>
    <w:rsid w:val="00602D27"/>
    <w:rsid w:val="00612744"/>
    <w:rsid w:val="00642297"/>
    <w:rsid w:val="006520E4"/>
    <w:rsid w:val="00656FB1"/>
    <w:rsid w:val="006637D0"/>
    <w:rsid w:val="00674176"/>
    <w:rsid w:val="00694F79"/>
    <w:rsid w:val="00695224"/>
    <w:rsid w:val="006A1BAA"/>
    <w:rsid w:val="006D6E8E"/>
    <w:rsid w:val="006F0C36"/>
    <w:rsid w:val="006F43F6"/>
    <w:rsid w:val="006F5ABB"/>
    <w:rsid w:val="007079B9"/>
    <w:rsid w:val="0071193B"/>
    <w:rsid w:val="00724642"/>
    <w:rsid w:val="0073212F"/>
    <w:rsid w:val="00732AC0"/>
    <w:rsid w:val="0073713C"/>
    <w:rsid w:val="00744B25"/>
    <w:rsid w:val="00757DEF"/>
    <w:rsid w:val="007710D5"/>
    <w:rsid w:val="00793C8E"/>
    <w:rsid w:val="00794C9A"/>
    <w:rsid w:val="00797E07"/>
    <w:rsid w:val="007C5009"/>
    <w:rsid w:val="007D78C3"/>
    <w:rsid w:val="007F4BB1"/>
    <w:rsid w:val="00824A82"/>
    <w:rsid w:val="0084005A"/>
    <w:rsid w:val="00843401"/>
    <w:rsid w:val="00845E1A"/>
    <w:rsid w:val="00862A7C"/>
    <w:rsid w:val="00873BF3"/>
    <w:rsid w:val="008A56E7"/>
    <w:rsid w:val="008B1D9F"/>
    <w:rsid w:val="008D1CAF"/>
    <w:rsid w:val="008F691E"/>
    <w:rsid w:val="0091038F"/>
    <w:rsid w:val="00910BC9"/>
    <w:rsid w:val="00920D92"/>
    <w:rsid w:val="00947F11"/>
    <w:rsid w:val="00951BA0"/>
    <w:rsid w:val="009546F1"/>
    <w:rsid w:val="0096162D"/>
    <w:rsid w:val="00975BC5"/>
    <w:rsid w:val="0097644F"/>
    <w:rsid w:val="00983813"/>
    <w:rsid w:val="009857F5"/>
    <w:rsid w:val="009A4442"/>
    <w:rsid w:val="009D7A9B"/>
    <w:rsid w:val="009F5CB2"/>
    <w:rsid w:val="00A0719B"/>
    <w:rsid w:val="00A14BAF"/>
    <w:rsid w:val="00A177CE"/>
    <w:rsid w:val="00A273F2"/>
    <w:rsid w:val="00A33BB4"/>
    <w:rsid w:val="00A40D24"/>
    <w:rsid w:val="00A50749"/>
    <w:rsid w:val="00A53112"/>
    <w:rsid w:val="00A60D39"/>
    <w:rsid w:val="00A810F4"/>
    <w:rsid w:val="00A85A5F"/>
    <w:rsid w:val="00AA4A55"/>
    <w:rsid w:val="00AB0438"/>
    <w:rsid w:val="00AB5355"/>
    <w:rsid w:val="00AB5369"/>
    <w:rsid w:val="00AB59A0"/>
    <w:rsid w:val="00AC2B5D"/>
    <w:rsid w:val="00AC356A"/>
    <w:rsid w:val="00AF10B4"/>
    <w:rsid w:val="00B1266A"/>
    <w:rsid w:val="00B164E1"/>
    <w:rsid w:val="00B42CCD"/>
    <w:rsid w:val="00B505A1"/>
    <w:rsid w:val="00B60332"/>
    <w:rsid w:val="00B66F71"/>
    <w:rsid w:val="00B67202"/>
    <w:rsid w:val="00B7030E"/>
    <w:rsid w:val="00B86D36"/>
    <w:rsid w:val="00B87471"/>
    <w:rsid w:val="00B96754"/>
    <w:rsid w:val="00BD33B9"/>
    <w:rsid w:val="00BF264D"/>
    <w:rsid w:val="00BF3D2E"/>
    <w:rsid w:val="00C015C1"/>
    <w:rsid w:val="00C032DC"/>
    <w:rsid w:val="00C40A1C"/>
    <w:rsid w:val="00C436CF"/>
    <w:rsid w:val="00C53A9E"/>
    <w:rsid w:val="00C5685D"/>
    <w:rsid w:val="00C66E1B"/>
    <w:rsid w:val="00C83A93"/>
    <w:rsid w:val="00C8516D"/>
    <w:rsid w:val="00C910EB"/>
    <w:rsid w:val="00C940EB"/>
    <w:rsid w:val="00C9703E"/>
    <w:rsid w:val="00CA1E43"/>
    <w:rsid w:val="00CA4504"/>
    <w:rsid w:val="00CB1B74"/>
    <w:rsid w:val="00CE45C6"/>
    <w:rsid w:val="00CF447A"/>
    <w:rsid w:val="00D03FF2"/>
    <w:rsid w:val="00D07D84"/>
    <w:rsid w:val="00D17C23"/>
    <w:rsid w:val="00D22FD6"/>
    <w:rsid w:val="00D30C4F"/>
    <w:rsid w:val="00D32173"/>
    <w:rsid w:val="00D514D2"/>
    <w:rsid w:val="00D67D53"/>
    <w:rsid w:val="00D75E90"/>
    <w:rsid w:val="00D9287E"/>
    <w:rsid w:val="00DA1B92"/>
    <w:rsid w:val="00DD08EA"/>
    <w:rsid w:val="00DD75D3"/>
    <w:rsid w:val="00DE212E"/>
    <w:rsid w:val="00DE5162"/>
    <w:rsid w:val="00DF2FD3"/>
    <w:rsid w:val="00DF5079"/>
    <w:rsid w:val="00E039BD"/>
    <w:rsid w:val="00E0586F"/>
    <w:rsid w:val="00E13143"/>
    <w:rsid w:val="00E306D2"/>
    <w:rsid w:val="00E41EAE"/>
    <w:rsid w:val="00E51C07"/>
    <w:rsid w:val="00E543D2"/>
    <w:rsid w:val="00E7749F"/>
    <w:rsid w:val="00E930E3"/>
    <w:rsid w:val="00E9345C"/>
    <w:rsid w:val="00EB1125"/>
    <w:rsid w:val="00EB4457"/>
    <w:rsid w:val="00EB66B4"/>
    <w:rsid w:val="00ED1BD1"/>
    <w:rsid w:val="00ED5033"/>
    <w:rsid w:val="00EF018B"/>
    <w:rsid w:val="00EF3242"/>
    <w:rsid w:val="00F06870"/>
    <w:rsid w:val="00F06955"/>
    <w:rsid w:val="00F23577"/>
    <w:rsid w:val="00F25F70"/>
    <w:rsid w:val="00F35C70"/>
    <w:rsid w:val="00F57397"/>
    <w:rsid w:val="00F90F68"/>
    <w:rsid w:val="00FA3D35"/>
    <w:rsid w:val="00FB1C2F"/>
    <w:rsid w:val="00FD7588"/>
    <w:rsid w:val="00FF13AD"/>
    <w:rsid w:val="00FF5DA9"/>
    <w:rsid w:val="05618F85"/>
    <w:rsid w:val="067275E9"/>
    <w:rsid w:val="2238B7DC"/>
    <w:rsid w:val="24F1B245"/>
    <w:rsid w:val="28C21DDC"/>
    <w:rsid w:val="3C51B229"/>
    <w:rsid w:val="44F52A3C"/>
    <w:rsid w:val="46262969"/>
    <w:rsid w:val="55D6742D"/>
    <w:rsid w:val="747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01323"/>
  <w15:docId w15:val="{26542DD3-07D6-48B5-9FA7-277F00B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8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824A82"/>
    <w:rPr>
      <w:b/>
      <w:bCs/>
    </w:rPr>
  </w:style>
  <w:style w:type="paragraph" w:customStyle="1" w:styleId="Default">
    <w:name w:val="Default"/>
    <w:rsid w:val="00AB043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F11"/>
  </w:style>
  <w:style w:type="paragraph" w:styleId="Pieddepage">
    <w:name w:val="footer"/>
    <w:basedOn w:val="Normal"/>
    <w:link w:val="PieddepageCar"/>
    <w:uiPriority w:val="99"/>
    <w:unhideWhenUsed/>
    <w:rsid w:val="0094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F11"/>
  </w:style>
  <w:style w:type="character" w:customStyle="1" w:styleId="summary">
    <w:name w:val="summary"/>
    <w:basedOn w:val="Policepardfaut"/>
    <w:rsid w:val="002A58C7"/>
  </w:style>
  <w:style w:type="character" w:styleId="Marquedecommentaire">
    <w:name w:val="annotation reference"/>
    <w:basedOn w:val="Policepardfaut"/>
    <w:uiPriority w:val="99"/>
    <w:semiHidden/>
    <w:unhideWhenUsed/>
    <w:rsid w:val="00101C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1C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1C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C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C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C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5C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4C97-669F-43D8-8841-758E766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asspv</dc:creator>
  <cp:keywords/>
  <dc:description/>
  <cp:lastModifiedBy>LOTS Laurence</cp:lastModifiedBy>
  <cp:revision>12</cp:revision>
  <cp:lastPrinted>2022-12-27T14:51:00Z</cp:lastPrinted>
  <dcterms:created xsi:type="dcterms:W3CDTF">2022-12-19T13:46:00Z</dcterms:created>
  <dcterms:modified xsi:type="dcterms:W3CDTF">2022-12-28T09:19:00Z</dcterms:modified>
</cp:coreProperties>
</file>